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5" w:rsidRPr="00B174E5" w:rsidRDefault="00B174E5" w:rsidP="00B174E5">
      <w:pPr>
        <w:ind w:right="-1"/>
        <w:jc w:val="center"/>
        <w:rPr>
          <w:lang w:val="ru-RU"/>
        </w:rPr>
      </w:pPr>
      <w:r w:rsidRPr="00B174E5">
        <w:rPr>
          <w:b/>
          <w:color w:val="FF0000"/>
          <w:lang w:val="ru-RU"/>
        </w:rPr>
        <w:t xml:space="preserve">                                  </w:t>
      </w:r>
      <w:r w:rsidR="001B497B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 xml:space="preserve"> </w:t>
      </w:r>
      <w:r w:rsidRPr="00B174E5">
        <w:rPr>
          <w:kern w:val="2"/>
          <w:sz w:val="28"/>
          <w:szCs w:val="28"/>
          <w:lang w:val="ru-RU" w:eastAsia="ru-RU"/>
        </w:rPr>
        <w:t>УТВЕРЖДАЮ</w:t>
      </w:r>
    </w:p>
    <w:p w:rsidR="00B174E5" w:rsidRPr="00B174E5" w:rsidRDefault="00B174E5" w:rsidP="00B174E5">
      <w:pPr>
        <w:jc w:val="both"/>
        <w:rPr>
          <w:lang w:val="ru-RU"/>
        </w:rPr>
      </w:pP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  <w:t xml:space="preserve">           Председатель Ревизионной </w:t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  <w:t xml:space="preserve">           комиссии муниципального </w:t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  <w:t xml:space="preserve">            образования «Усть-Илимский район»</w:t>
      </w:r>
    </w:p>
    <w:p w:rsidR="00B174E5" w:rsidRPr="00B174E5" w:rsidRDefault="00B174E5" w:rsidP="00B174E5">
      <w:pPr>
        <w:jc w:val="both"/>
        <w:rPr>
          <w:lang w:val="ru-RU"/>
        </w:rPr>
      </w:pP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</w:r>
      <w:r w:rsidRPr="00B174E5">
        <w:rPr>
          <w:kern w:val="2"/>
          <w:sz w:val="28"/>
          <w:lang w:val="ru-RU" w:eastAsia="ru-RU"/>
        </w:rPr>
        <w:tab/>
        <w:t xml:space="preserve">           __________________ Г.Н. Багдасарова</w:t>
      </w:r>
    </w:p>
    <w:p w:rsidR="00B174E5" w:rsidRPr="00B174E5" w:rsidRDefault="00B174E5" w:rsidP="00B174E5">
      <w:pPr>
        <w:jc w:val="both"/>
        <w:rPr>
          <w:lang w:val="ru-RU"/>
        </w:rPr>
      </w:pPr>
      <w:r w:rsidRPr="00B174E5">
        <w:rPr>
          <w:lang w:val="ru-RU"/>
        </w:rPr>
        <w:t xml:space="preserve">                                                                                   </w:t>
      </w:r>
      <w:r w:rsidRPr="00B174E5">
        <w:rPr>
          <w:kern w:val="2"/>
          <w:sz w:val="28"/>
          <w:lang w:val="ru-RU" w:eastAsia="ru-RU"/>
        </w:rPr>
        <w:t>«___» ______________________20__г.</w:t>
      </w:r>
    </w:p>
    <w:p w:rsidR="00B174E5" w:rsidRPr="00B174E5" w:rsidRDefault="00B174E5">
      <w:pPr>
        <w:pStyle w:val="Standard"/>
        <w:jc w:val="center"/>
        <w:rPr>
          <w:sz w:val="28"/>
          <w:szCs w:val="28"/>
          <w:lang w:val="ru-RU"/>
        </w:rPr>
      </w:pPr>
    </w:p>
    <w:p w:rsidR="00B174E5" w:rsidRPr="00B174E5" w:rsidRDefault="00B174E5">
      <w:pPr>
        <w:pStyle w:val="Standard"/>
        <w:jc w:val="center"/>
        <w:rPr>
          <w:sz w:val="28"/>
          <w:szCs w:val="28"/>
          <w:lang w:val="ru-RU"/>
        </w:rPr>
      </w:pPr>
    </w:p>
    <w:p w:rsidR="00401509" w:rsidRPr="00806565" w:rsidRDefault="00574C9B">
      <w:pPr>
        <w:pStyle w:val="Standard"/>
        <w:jc w:val="center"/>
        <w:rPr>
          <w:sz w:val="28"/>
          <w:szCs w:val="28"/>
          <w:lang w:val="ru-RU"/>
        </w:rPr>
      </w:pPr>
      <w:r w:rsidRPr="00806565">
        <w:rPr>
          <w:sz w:val="28"/>
          <w:szCs w:val="28"/>
          <w:lang w:val="ru-RU"/>
        </w:rPr>
        <w:t>Заключение  № 01-08/1</w:t>
      </w:r>
      <w:r w:rsidR="00806565" w:rsidRPr="00806565">
        <w:rPr>
          <w:sz w:val="28"/>
          <w:szCs w:val="28"/>
          <w:lang w:val="ru-RU"/>
        </w:rPr>
        <w:t>4</w:t>
      </w:r>
    </w:p>
    <w:p w:rsidR="00401509" w:rsidRDefault="00574C9B">
      <w:pPr>
        <w:pStyle w:val="Standard"/>
        <w:jc w:val="both"/>
        <w:rPr>
          <w:color w:val="FF0000"/>
          <w:sz w:val="28"/>
          <w:szCs w:val="28"/>
          <w:lang w:val="ru-RU"/>
        </w:rPr>
      </w:pPr>
      <w:r w:rsidRPr="00B174E5">
        <w:rPr>
          <w:sz w:val="28"/>
          <w:szCs w:val="28"/>
          <w:lang w:val="ru-RU"/>
        </w:rPr>
        <w:t xml:space="preserve">по результатам экспертизы проекта решения 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Pr="00B174E5">
        <w:rPr>
          <w:sz w:val="28"/>
          <w:szCs w:val="28"/>
          <w:lang w:val="ru-RU"/>
        </w:rPr>
        <w:t xml:space="preserve"> созыва 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«О внесении изменений и дополнений в решение Думы Железнодорожного муниципального образования четвертого созыва от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.12.20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 года №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34/4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 год</w:t>
      </w:r>
      <w:r w:rsidRPr="00B174E5">
        <w:rPr>
          <w:b/>
          <w:sz w:val="28"/>
          <w:szCs w:val="28"/>
          <w:lang w:val="ru-RU"/>
        </w:rPr>
        <w:t xml:space="preserve"> </w:t>
      </w:r>
      <w:r w:rsidRPr="00B174E5">
        <w:rPr>
          <w:rFonts w:cs="Times New Roman"/>
          <w:sz w:val="28"/>
          <w:szCs w:val="28"/>
          <w:lang w:val="ru-RU"/>
        </w:rPr>
        <w:t>и на плановый период 202</w:t>
      </w:r>
      <w:r w:rsidR="00B174E5" w:rsidRPr="00B174E5">
        <w:rPr>
          <w:rFonts w:cs="Times New Roman"/>
          <w:sz w:val="28"/>
          <w:szCs w:val="28"/>
          <w:lang w:val="ru-RU"/>
        </w:rPr>
        <w:t>2</w:t>
      </w:r>
      <w:r w:rsidRPr="00B174E5">
        <w:rPr>
          <w:rFonts w:cs="Times New Roman"/>
          <w:sz w:val="28"/>
          <w:szCs w:val="28"/>
          <w:lang w:val="ru-RU"/>
        </w:rPr>
        <w:t xml:space="preserve"> и 202</w:t>
      </w:r>
      <w:r w:rsidR="00B174E5" w:rsidRPr="00B174E5">
        <w:rPr>
          <w:rFonts w:cs="Times New Roman"/>
          <w:sz w:val="28"/>
          <w:szCs w:val="28"/>
          <w:lang w:val="ru-RU"/>
        </w:rPr>
        <w:t>3</w:t>
      </w:r>
      <w:r w:rsidRPr="00B174E5">
        <w:rPr>
          <w:rFonts w:cs="Times New Roman"/>
          <w:sz w:val="28"/>
          <w:szCs w:val="28"/>
          <w:lang w:val="ru-RU"/>
        </w:rPr>
        <w:t xml:space="preserve"> годов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»</w:t>
      </w:r>
      <w:r w:rsidRPr="00B174E5">
        <w:rPr>
          <w:color w:val="FF0000"/>
          <w:sz w:val="28"/>
          <w:szCs w:val="28"/>
          <w:lang w:val="ru-RU"/>
        </w:rPr>
        <w:tab/>
      </w:r>
    </w:p>
    <w:p w:rsidR="008516EA" w:rsidRPr="00B174E5" w:rsidRDefault="008516EA">
      <w:pPr>
        <w:pStyle w:val="Standard"/>
        <w:jc w:val="both"/>
        <w:rPr>
          <w:color w:val="FF0000"/>
          <w:sz w:val="28"/>
          <w:szCs w:val="28"/>
          <w:lang w:val="ru-RU"/>
        </w:rPr>
      </w:pPr>
    </w:p>
    <w:p w:rsidR="00401509" w:rsidRPr="00B174E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B174E5">
        <w:rPr>
          <w:rFonts w:eastAsia="Times New Roman" w:cs="Times New Roman"/>
          <w:b/>
          <w:bCs/>
          <w:color w:val="FF0000"/>
          <w:sz w:val="28"/>
          <w:szCs w:val="28"/>
          <w:lang w:val="ru-RU" w:eastAsia="ru-RU"/>
        </w:rPr>
        <w:tab/>
      </w:r>
      <w:r w:rsidRPr="00B174E5">
        <w:rPr>
          <w:rFonts w:eastAsia="Times New Roman" w:cs="Times New Roman"/>
          <w:b/>
          <w:bCs/>
          <w:sz w:val="28"/>
          <w:szCs w:val="28"/>
          <w:lang w:val="ru-RU" w:eastAsia="ru-RU"/>
        </w:rPr>
        <w:t>Основание для проведения экспертизы:</w:t>
      </w:r>
    </w:p>
    <w:p w:rsidR="00401509" w:rsidRPr="00B174E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B174E5">
        <w:rPr>
          <w:rFonts w:eastAsia="Times New Roman" w:cs="Times New Roman"/>
          <w:sz w:val="28"/>
          <w:szCs w:val="28"/>
          <w:lang w:val="ru-RU" w:eastAsia="ru-RU"/>
        </w:rPr>
        <w:tab/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01509" w:rsidRPr="00B174E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B174E5">
        <w:rPr>
          <w:rFonts w:eastAsia="Times New Roman" w:cs="Times New Roman"/>
          <w:sz w:val="28"/>
          <w:szCs w:val="28"/>
          <w:lang w:val="ru-RU" w:eastAsia="ru-RU"/>
        </w:rPr>
        <w:tab/>
        <w:t>- Положение о Ревизионной комиссии муниципального образования «Усть-Илимский район», утвержденное решением Думы муниципального образования «Усть-Илимский район» шестого созыва от 27.09.2012 № 23/10;</w:t>
      </w:r>
    </w:p>
    <w:p w:rsidR="00401509" w:rsidRPr="00B174E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- План контрольных и экспертно-аналитических мероприятий Ревизионной комиссии муниципального образования «Усть-Илимский район»  на 202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 год, утвержденный распоряжением председателя Ревизионной комиссии муниципального образования «Усть-Илимский район» от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16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.12.20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 года №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56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-р;</w:t>
      </w:r>
    </w:p>
    <w:p w:rsidR="00401509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-  Соглашение «О передаче Ревизионной комиссии муниципального образования «Усть-Илимский район» полномочий контрольно-счетного органа Железнодорожного муниципального образования по осуществлению внешнего муниципального финансового контроля в Железнодорожном муниципальном образовании» от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28.12.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 xml:space="preserve">2020 </w:t>
      </w:r>
      <w:r w:rsidR="00B174E5" w:rsidRPr="00B174E5">
        <w:rPr>
          <w:rFonts w:eastAsia="Times New Roman" w:cs="Times New Roman"/>
          <w:sz w:val="28"/>
          <w:szCs w:val="28"/>
          <w:lang w:val="ru-RU" w:eastAsia="ru-RU"/>
        </w:rPr>
        <w:t>№ 7</w:t>
      </w:r>
      <w:r w:rsidRPr="00B174E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585005" w:rsidRPr="00B174E5" w:rsidRDefault="00585005" w:rsidP="0058500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317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Предмет экспертизы: </w:t>
      </w:r>
      <w:r w:rsidRPr="00C63173">
        <w:rPr>
          <w:rFonts w:eastAsia="Times New Roman" w:cs="Times New Roman"/>
          <w:sz w:val="28"/>
          <w:szCs w:val="28"/>
          <w:lang w:val="ru-RU" w:eastAsia="ru-RU"/>
        </w:rPr>
        <w:t xml:space="preserve">проект решения 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C63173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</w:t>
      </w:r>
      <w:r w:rsidRPr="00C63173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дополнений в решение Думы Железнодорожного муниципального образования четвертого созыва от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17</w:t>
      </w:r>
      <w:r w:rsidRPr="00C63173">
        <w:rPr>
          <w:rFonts w:eastAsia="Times New Roman" w:cs="Times New Roman"/>
          <w:sz w:val="28"/>
          <w:szCs w:val="28"/>
          <w:lang w:val="ru-RU" w:eastAsia="ru-RU" w:bidi="ar-SA"/>
        </w:rPr>
        <w:t>.12.2020 №34/4 «О бюджете Железнодорожного муниципального образования на 2021 год и на плановый период 2022 и 2023 годов»</w:t>
      </w:r>
      <w:r w:rsidRPr="00C63173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01509" w:rsidRDefault="00574C9B" w:rsidP="00B174E5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F06150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Цель экспертизы: 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определение обоснованности изменений и дополнений, вносимых в решение Думы Железнодорожного муниципального образования четвертого созыва от </w:t>
      </w:r>
      <w:r w:rsidR="00326D34">
        <w:rPr>
          <w:rFonts w:eastAsia="Times New Roman" w:cs="Times New Roman"/>
          <w:sz w:val="28"/>
          <w:szCs w:val="28"/>
          <w:lang w:val="ru-RU" w:eastAsia="ru-RU" w:bidi="ar-SA"/>
        </w:rPr>
        <w:t>17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>.12.20</w:t>
      </w:r>
      <w:r w:rsidR="00F06150" w:rsidRPr="00F06150">
        <w:rPr>
          <w:rFonts w:eastAsia="Times New Roman" w:cs="Times New Roman"/>
          <w:sz w:val="28"/>
          <w:szCs w:val="28"/>
          <w:lang w:val="ru-RU" w:eastAsia="ru-RU" w:bidi="ar-SA"/>
        </w:rPr>
        <w:t>20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 №</w:t>
      </w:r>
      <w:r w:rsidR="00F06150" w:rsidRPr="00F06150">
        <w:rPr>
          <w:rFonts w:eastAsia="Times New Roman" w:cs="Times New Roman"/>
          <w:sz w:val="28"/>
          <w:szCs w:val="28"/>
          <w:lang w:val="ru-RU" w:eastAsia="ru-RU" w:bidi="ar-SA"/>
        </w:rPr>
        <w:t>34/4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 «О бюджете Железнодорожного муниципального образования на 202</w:t>
      </w:r>
      <w:r w:rsidR="00F06150" w:rsidRPr="00F06150">
        <w:rPr>
          <w:rFonts w:eastAsia="Times New Roman" w:cs="Times New Roman"/>
          <w:sz w:val="28"/>
          <w:szCs w:val="28"/>
          <w:lang w:val="ru-RU" w:eastAsia="ru-RU" w:bidi="ar-SA"/>
        </w:rPr>
        <w:t>1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 год и на плановый период 202</w:t>
      </w:r>
      <w:r w:rsidR="00F06150" w:rsidRPr="00F06150">
        <w:rPr>
          <w:rFonts w:eastAsia="Times New Roman" w:cs="Times New Roman"/>
          <w:sz w:val="28"/>
          <w:szCs w:val="28"/>
          <w:lang w:val="ru-RU" w:eastAsia="ru-RU" w:bidi="ar-SA"/>
        </w:rPr>
        <w:t>2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 и 202</w:t>
      </w:r>
      <w:r w:rsidR="00F06150" w:rsidRPr="00F06150">
        <w:rPr>
          <w:rFonts w:eastAsia="Times New Roman" w:cs="Times New Roman"/>
          <w:sz w:val="28"/>
          <w:szCs w:val="28"/>
          <w:lang w:val="ru-RU" w:eastAsia="ru-RU" w:bidi="ar-SA"/>
        </w:rPr>
        <w:t>3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 xml:space="preserve"> годов».</w:t>
      </w:r>
    </w:p>
    <w:p w:rsidR="00585005" w:rsidRPr="00F06150" w:rsidRDefault="00585005" w:rsidP="0058500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Объект</w:t>
      </w:r>
      <w:r w:rsidRPr="00F06150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экспертизы: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Администрация Железнодорожного муниципального образования</w:t>
      </w:r>
      <w:r w:rsidRPr="00F06150"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830EF3" w:rsidRPr="00830EF3" w:rsidRDefault="00830EF3" w:rsidP="00830EF3">
      <w:pPr>
        <w:pStyle w:val="Standard"/>
        <w:spacing w:line="360" w:lineRule="auto"/>
        <w:ind w:firstLine="706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30EF3">
        <w:rPr>
          <w:b/>
          <w:sz w:val="28"/>
          <w:szCs w:val="28"/>
          <w:lang w:val="ru-RU"/>
        </w:rPr>
        <w:t xml:space="preserve">Результаты экспертизы проекта решения Думы Железнодорожного муниципального образования </w:t>
      </w:r>
      <w:r w:rsidR="00B2095B" w:rsidRPr="00B2095B">
        <w:rPr>
          <w:b/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830EF3">
        <w:rPr>
          <w:b/>
          <w:sz w:val="28"/>
          <w:szCs w:val="28"/>
          <w:lang w:val="ru-RU"/>
        </w:rPr>
        <w:t xml:space="preserve">созыва </w:t>
      </w:r>
      <w:r w:rsidRPr="00830EF3">
        <w:rPr>
          <w:rFonts w:eastAsia="Times New Roman" w:cs="Times New Roman"/>
          <w:b/>
          <w:sz w:val="28"/>
          <w:szCs w:val="28"/>
          <w:lang w:val="ru-RU" w:eastAsia="ru-RU"/>
        </w:rPr>
        <w:t>«О внесении изменений и дополнений в решение Думы Железнодорожного муниципального образования четвертого созыва от 17.12.2020 года № 34/4 «О бюджете Железнодорожного муниципального образования на 2021 год</w:t>
      </w:r>
      <w:r w:rsidRPr="00830EF3">
        <w:rPr>
          <w:b/>
          <w:sz w:val="28"/>
          <w:szCs w:val="28"/>
          <w:lang w:val="ru-RU"/>
        </w:rPr>
        <w:t xml:space="preserve"> </w:t>
      </w:r>
      <w:r w:rsidRPr="00830EF3">
        <w:rPr>
          <w:rFonts w:cs="Times New Roman"/>
          <w:b/>
          <w:sz w:val="28"/>
          <w:szCs w:val="28"/>
          <w:lang w:val="ru-RU"/>
        </w:rPr>
        <w:t>и на плановый период 2022 и 2023 годов</w:t>
      </w:r>
      <w:r w:rsidRPr="00830EF3">
        <w:rPr>
          <w:rFonts w:eastAsia="Times New Roman" w:cs="Times New Roman"/>
          <w:b/>
          <w:sz w:val="28"/>
          <w:szCs w:val="28"/>
          <w:lang w:val="ru-RU" w:eastAsia="ru-RU"/>
        </w:rPr>
        <w:t>»:</w:t>
      </w:r>
    </w:p>
    <w:p w:rsidR="00401509" w:rsidRPr="0057121A" w:rsidRDefault="00574C9B" w:rsidP="00830EF3">
      <w:pPr>
        <w:pStyle w:val="Standard"/>
        <w:spacing w:line="360" w:lineRule="auto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57121A">
        <w:rPr>
          <w:rFonts w:eastAsia="Times New Roman" w:cs="Times New Roman"/>
          <w:b/>
          <w:sz w:val="28"/>
          <w:szCs w:val="28"/>
          <w:lang w:val="ru-RU" w:eastAsia="ru-RU"/>
        </w:rPr>
        <w:t>Общая часть</w:t>
      </w:r>
    </w:p>
    <w:p w:rsidR="00401509" w:rsidRPr="0057121A" w:rsidRDefault="00574C9B" w:rsidP="0057121A">
      <w:pPr>
        <w:pStyle w:val="Standard"/>
        <w:spacing w:line="360" w:lineRule="auto"/>
        <w:ind w:firstLine="706"/>
        <w:jc w:val="both"/>
        <w:rPr>
          <w:lang w:val="ru-RU"/>
        </w:rPr>
      </w:pPr>
      <w:proofErr w:type="gramStart"/>
      <w:r w:rsidRPr="0057121A">
        <w:rPr>
          <w:rFonts w:eastAsia="Times New Roman" w:cs="Times New Roman"/>
          <w:sz w:val="28"/>
          <w:szCs w:val="28"/>
          <w:lang w:val="ru-RU" w:eastAsia="ru-RU"/>
        </w:rPr>
        <w:t xml:space="preserve">Проект решения 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57121A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68295D">
        <w:rPr>
          <w:rFonts w:eastAsia="Times New Roman" w:cs="Times New Roman"/>
          <w:sz w:val="28"/>
          <w:szCs w:val="28"/>
          <w:lang w:val="ru-RU" w:eastAsia="ru-RU"/>
        </w:rPr>
        <w:t>17</w:t>
      </w:r>
      <w:r w:rsidR="0057121A" w:rsidRPr="0057121A">
        <w:rPr>
          <w:rFonts w:eastAsia="Times New Roman" w:cs="Times New Roman"/>
          <w:sz w:val="28"/>
          <w:szCs w:val="28"/>
          <w:lang w:val="ru-RU" w:eastAsia="ru-RU" w:bidi="ar-SA"/>
        </w:rPr>
        <w:t>.12.2020 №34/4 «О бюджете Железнодорожного муниципального образования на 2021 год и на плановый период 2022 и 2023 годов»</w:t>
      </w:r>
      <w:r w:rsidRPr="0057121A">
        <w:rPr>
          <w:rFonts w:eastAsia="Times New Roman" w:cs="Times New Roman"/>
          <w:sz w:val="28"/>
          <w:szCs w:val="28"/>
          <w:lang w:val="ru-RU" w:eastAsia="ru-RU"/>
        </w:rPr>
        <w:t xml:space="preserve">, представлен на экспертизу в Ревизионную комиссию муниципального образования                  «Усть-Илимский район» </w:t>
      </w:r>
      <w:r w:rsidR="0057121A" w:rsidRPr="0057121A">
        <w:rPr>
          <w:rFonts w:eastAsia="Times New Roman" w:cs="Times New Roman"/>
          <w:sz w:val="28"/>
          <w:szCs w:val="28"/>
          <w:lang w:val="ru-RU" w:eastAsia="ru-RU"/>
        </w:rPr>
        <w:t>15</w:t>
      </w:r>
      <w:r w:rsidRPr="0057121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57121A" w:rsidRPr="0057121A">
        <w:rPr>
          <w:rFonts w:eastAsia="Times New Roman" w:cs="Times New Roman"/>
          <w:sz w:val="28"/>
          <w:szCs w:val="28"/>
          <w:lang w:val="ru-RU" w:eastAsia="ru-RU"/>
        </w:rPr>
        <w:t>октября 2021</w:t>
      </w:r>
      <w:r w:rsidRPr="0057121A">
        <w:rPr>
          <w:rFonts w:eastAsia="Times New Roman" w:cs="Times New Roman"/>
          <w:sz w:val="28"/>
          <w:szCs w:val="28"/>
          <w:lang w:val="ru-RU" w:eastAsia="ru-RU"/>
        </w:rPr>
        <w:t xml:space="preserve"> года.</w:t>
      </w:r>
      <w:proofErr w:type="gramEnd"/>
    </w:p>
    <w:p w:rsidR="00401509" w:rsidRPr="003355F5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С проектом представлена пояснительная записка, все приложения к проекту соответствуют Бюджетному Кодексу Российской Федерации</w:t>
      </w:r>
      <w:r w:rsidRPr="003355F5">
        <w:rPr>
          <w:rStyle w:val="a4"/>
          <w:rFonts w:eastAsia="Times New Roman" w:cs="Times New Roman"/>
          <w:sz w:val="28"/>
          <w:szCs w:val="28"/>
          <w:lang w:val="ru-RU" w:eastAsia="ru-RU"/>
        </w:rPr>
        <w:footnoteReference w:id="1"/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01509" w:rsidRPr="003355F5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 xml:space="preserve">Целесообразность вносимых изменений и дополнений в бюджет Железнодорожного муниципального образования обусловлена дополнительным 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lastRenderedPageBreak/>
        <w:t>распределением средств федерального, областного и районного бюджета бюджету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Железнодорожного муниципального образования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 xml:space="preserve"> в 2021 году и плановом периоде 2022 и 2023 годов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, а также корректировкой собственных доходов, уточнением расходов и сумм софинансирования к дополнительным средствам.</w:t>
      </w:r>
    </w:p>
    <w:p w:rsidR="00401509" w:rsidRPr="00256132" w:rsidRDefault="00574C9B" w:rsidP="00256132">
      <w:pPr>
        <w:pStyle w:val="Standard"/>
        <w:spacing w:line="360" w:lineRule="auto"/>
        <w:ind w:right="-1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Представленным проектом Решения предлагается уточнить основные показатели бюджета Железнодорожного муниципального образования на 202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 xml:space="preserve"> год и плановый период 202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 xml:space="preserve">2 и 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>202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 xml:space="preserve"> годов с учетом дополнительного финансирования и фактического исполнения</w:t>
      </w:r>
      <w:r w:rsidR="003355F5" w:rsidRPr="003355F5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3355F5">
        <w:rPr>
          <w:rFonts w:eastAsia="Times New Roman" w:cs="Times New Roman"/>
          <w:sz w:val="28"/>
          <w:szCs w:val="28"/>
          <w:lang w:val="ru-RU" w:eastAsia="ru-RU"/>
        </w:rPr>
        <w:t xml:space="preserve"> в том числе:          </w:t>
      </w:r>
      <w:r w:rsidR="0025613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355F5">
        <w:rPr>
          <w:rFonts w:eastAsia="Times New Roman" w:cs="Times New Roman"/>
          <w:sz w:val="18"/>
          <w:szCs w:val="18"/>
          <w:lang w:val="ru-RU" w:eastAsia="ru-RU"/>
        </w:rPr>
        <w:t>Таблица 1 (</w:t>
      </w:r>
      <w:r w:rsidRPr="00256132">
        <w:rPr>
          <w:rFonts w:eastAsia="Times New Roman" w:cs="Times New Roman"/>
          <w:sz w:val="18"/>
          <w:szCs w:val="18"/>
          <w:lang w:val="ru-RU" w:eastAsia="ru-RU"/>
        </w:rPr>
        <w:t>тыс. рублей)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8"/>
        <w:gridCol w:w="2550"/>
        <w:gridCol w:w="2413"/>
        <w:gridCol w:w="2088"/>
      </w:tblGrid>
      <w:tr w:rsidR="00401509" w:rsidRPr="00BE53B5" w:rsidTr="003355F5">
        <w:trPr>
          <w:trHeight w:val="25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256132" w:rsidRDefault="00574C9B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Arial CYR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5E0014">
            <w:pPr>
              <w:pStyle w:val="Standard"/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5E0014"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5E0014">
            <w:pPr>
              <w:pStyle w:val="Standard"/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5E0014"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</w:t>
            </w: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5E0014">
            <w:pPr>
              <w:pStyle w:val="Standard"/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5E0014"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3</w:t>
            </w:r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год</w:t>
            </w:r>
          </w:p>
        </w:tc>
      </w:tr>
      <w:tr w:rsidR="00401509" w:rsidRPr="00BE53B5" w:rsidTr="003355F5">
        <w:trPr>
          <w:trHeight w:val="255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Доходы</w:t>
            </w:r>
            <w:proofErr w:type="spellEnd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BE53B5">
              <w:rPr>
                <w:sz w:val="18"/>
                <w:szCs w:val="18"/>
                <w:lang w:val="ru-RU"/>
              </w:rPr>
              <w:t>- 9 326,2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BE53B5">
              <w:rPr>
                <w:sz w:val="18"/>
                <w:szCs w:val="18"/>
                <w:lang w:val="ru-RU"/>
              </w:rPr>
              <w:t>+ 2 888,9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</w:tr>
      <w:tr w:rsidR="00401509" w:rsidRPr="00BE53B5" w:rsidTr="003355F5">
        <w:trPr>
          <w:trHeight w:val="255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Расходы</w:t>
            </w:r>
            <w:proofErr w:type="spellEnd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BE53B5">
              <w:rPr>
                <w:sz w:val="18"/>
                <w:szCs w:val="18"/>
                <w:lang w:val="ru-RU"/>
              </w:rPr>
              <w:t>- 8 856,6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+  2 888,9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</w:tr>
      <w:tr w:rsidR="00401509" w:rsidRPr="00BE53B5" w:rsidTr="00AD0646">
        <w:trPr>
          <w:trHeight w:val="128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E53B5" w:rsidRDefault="00574C9B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Дефицит</w:t>
            </w:r>
            <w:proofErr w:type="spellEnd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3B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- 469,6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E53B5" w:rsidRDefault="00BE53B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E53B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401509" w:rsidRPr="00B174E5" w:rsidRDefault="00401509" w:rsidP="00B174E5">
      <w:pPr>
        <w:pStyle w:val="Standard"/>
        <w:spacing w:line="360" w:lineRule="auto"/>
        <w:jc w:val="both"/>
        <w:rPr>
          <w:rFonts w:eastAsia="Times New Roman" w:cs="Times New Roman"/>
          <w:color w:val="FF0000"/>
          <w:sz w:val="18"/>
          <w:szCs w:val="18"/>
          <w:lang w:eastAsia="ru-RU"/>
        </w:rPr>
      </w:pPr>
    </w:p>
    <w:p w:rsidR="00401509" w:rsidRPr="00A71E5B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>- доходы бюджета на 202</w:t>
      </w:r>
      <w:r w:rsidR="00A71E5B" w:rsidRPr="00A71E5B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 xml:space="preserve"> год по сравнению с утвержденным бюджетом </w:t>
      </w:r>
      <w:r w:rsidR="00A71E5B" w:rsidRPr="00A71E5B">
        <w:rPr>
          <w:rFonts w:eastAsia="Times New Roman" w:cs="Times New Roman"/>
          <w:sz w:val="28"/>
          <w:szCs w:val="28"/>
          <w:lang w:val="ru-RU" w:eastAsia="ru-RU"/>
        </w:rPr>
        <w:t>снижаются</w:t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 xml:space="preserve"> на сумму </w:t>
      </w:r>
      <w:r w:rsidR="00A71E5B" w:rsidRPr="00A71E5B">
        <w:rPr>
          <w:rFonts w:eastAsia="Times New Roman" w:cs="Times New Roman"/>
          <w:sz w:val="28"/>
          <w:szCs w:val="28"/>
          <w:lang w:val="ru-RU" w:eastAsia="ru-RU"/>
        </w:rPr>
        <w:t>9 326,2</w:t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7D4ECF">
        <w:rPr>
          <w:rFonts w:eastAsia="Times New Roman" w:cs="Times New Roman"/>
          <w:sz w:val="28"/>
          <w:szCs w:val="28"/>
          <w:lang w:val="ru-RU" w:eastAsia="ru-RU"/>
        </w:rPr>
        <w:t>6,9</w:t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 xml:space="preserve"> процентов и составят </w:t>
      </w:r>
      <w:r w:rsidR="00A71E5B" w:rsidRPr="00A71E5B">
        <w:rPr>
          <w:rFonts w:eastAsia="Times New Roman" w:cs="Times New Roman"/>
          <w:sz w:val="28"/>
          <w:szCs w:val="28"/>
          <w:lang w:val="ru-RU" w:eastAsia="ru-RU"/>
        </w:rPr>
        <w:t xml:space="preserve">                125 629,0</w:t>
      </w:r>
      <w:r w:rsidRPr="00A71E5B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E05FD4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E05FD4">
        <w:rPr>
          <w:rFonts w:eastAsia="Times New Roman" w:cs="Times New Roman"/>
          <w:sz w:val="28"/>
          <w:szCs w:val="28"/>
          <w:lang w:val="ru-RU" w:eastAsia="ru-RU"/>
        </w:rPr>
        <w:tab/>
        <w:t>- расходы бюджета на 202</w:t>
      </w:r>
      <w:r w:rsidR="00E05FD4" w:rsidRPr="00E05FD4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E05FD4">
        <w:rPr>
          <w:rFonts w:eastAsia="Times New Roman" w:cs="Times New Roman"/>
          <w:sz w:val="28"/>
          <w:szCs w:val="28"/>
          <w:lang w:val="ru-RU" w:eastAsia="ru-RU"/>
        </w:rPr>
        <w:t xml:space="preserve"> год </w:t>
      </w:r>
      <w:r w:rsidR="00E05FD4" w:rsidRPr="00E05FD4">
        <w:rPr>
          <w:rFonts w:eastAsia="Times New Roman" w:cs="Times New Roman"/>
          <w:sz w:val="28"/>
          <w:szCs w:val="28"/>
          <w:lang w:val="ru-RU" w:eastAsia="ru-RU"/>
        </w:rPr>
        <w:t>снижаются</w:t>
      </w:r>
      <w:r w:rsidRPr="00E05FD4">
        <w:rPr>
          <w:rFonts w:eastAsia="Times New Roman" w:cs="Times New Roman"/>
          <w:sz w:val="28"/>
          <w:szCs w:val="28"/>
          <w:lang w:val="ru-RU" w:eastAsia="ru-RU"/>
        </w:rPr>
        <w:t xml:space="preserve"> на сумму </w:t>
      </w:r>
      <w:r w:rsidR="00E05FD4" w:rsidRPr="00E05FD4">
        <w:rPr>
          <w:rFonts w:eastAsia="Times New Roman" w:cs="Times New Roman"/>
          <w:sz w:val="28"/>
          <w:szCs w:val="28"/>
          <w:lang w:val="ru-RU" w:eastAsia="ru-RU"/>
        </w:rPr>
        <w:t>8 856,6</w:t>
      </w:r>
      <w:r w:rsidRPr="00E05FD4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E05FD4" w:rsidRPr="00E05FD4"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E05FD4">
        <w:rPr>
          <w:rFonts w:eastAsia="Times New Roman" w:cs="Times New Roman"/>
          <w:sz w:val="28"/>
          <w:szCs w:val="28"/>
          <w:lang w:val="ru-RU" w:eastAsia="ru-RU"/>
        </w:rPr>
        <w:t xml:space="preserve">,4 процентов и составят </w:t>
      </w:r>
      <w:r w:rsidR="00E05FD4" w:rsidRPr="00E05FD4">
        <w:rPr>
          <w:rFonts w:eastAsia="Times New Roman" w:cs="Times New Roman"/>
          <w:sz w:val="28"/>
          <w:szCs w:val="28"/>
          <w:lang w:val="ru-RU" w:eastAsia="ru-RU"/>
        </w:rPr>
        <w:t>130 458,5</w:t>
      </w:r>
      <w:r w:rsidRPr="00E05FD4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617FB4" w:rsidRDefault="00617FB4" w:rsidP="00B174E5">
      <w:pPr>
        <w:pStyle w:val="Standard"/>
        <w:spacing w:line="360" w:lineRule="auto"/>
        <w:jc w:val="both"/>
        <w:rPr>
          <w:lang w:val="ru-RU"/>
        </w:rPr>
      </w:pPr>
      <w:r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617FB4">
        <w:rPr>
          <w:rFonts w:eastAsia="Times New Roman" w:cs="Times New Roman"/>
          <w:sz w:val="28"/>
          <w:szCs w:val="28"/>
          <w:lang w:val="ru-RU" w:eastAsia="ru-RU"/>
        </w:rPr>
        <w:t>- дефицит бюджета на 2021</w:t>
      </w:r>
      <w:r w:rsidR="00574C9B" w:rsidRPr="00617FB4">
        <w:rPr>
          <w:rFonts w:eastAsia="Times New Roman" w:cs="Times New Roman"/>
          <w:sz w:val="28"/>
          <w:szCs w:val="28"/>
          <w:lang w:val="ru-RU" w:eastAsia="ru-RU"/>
        </w:rPr>
        <w:t xml:space="preserve"> год </w:t>
      </w:r>
      <w:r w:rsidR="00BB5FBE">
        <w:rPr>
          <w:rFonts w:eastAsia="Times New Roman" w:cs="Times New Roman"/>
          <w:sz w:val="28"/>
          <w:szCs w:val="28"/>
          <w:lang w:val="ru-RU" w:eastAsia="ru-RU"/>
        </w:rPr>
        <w:t>увеличивается</w:t>
      </w:r>
      <w:r w:rsidRPr="00617FB4">
        <w:rPr>
          <w:rFonts w:eastAsia="Times New Roman" w:cs="Times New Roman"/>
          <w:sz w:val="28"/>
          <w:szCs w:val="28"/>
          <w:lang w:val="ru-RU" w:eastAsia="ru-RU"/>
        </w:rPr>
        <w:t xml:space="preserve"> на сумму 469,6 тыс. рублей или на 8,9 процентов </w:t>
      </w:r>
      <w:r w:rsidR="00574C9B" w:rsidRPr="00617FB4">
        <w:rPr>
          <w:rFonts w:eastAsia="Times New Roman" w:cs="Times New Roman"/>
          <w:sz w:val="28"/>
          <w:szCs w:val="28"/>
          <w:lang w:val="ru-RU" w:eastAsia="ru-RU"/>
        </w:rPr>
        <w:t>и составит</w:t>
      </w:r>
      <w:r w:rsidRPr="00617F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574C9B" w:rsidRPr="00617FB4">
        <w:rPr>
          <w:rFonts w:eastAsia="Times New Roman" w:cs="Times New Roman"/>
          <w:sz w:val="28"/>
          <w:szCs w:val="28"/>
          <w:lang w:val="ru-RU" w:eastAsia="ru-RU"/>
        </w:rPr>
        <w:t>(-</w:t>
      </w:r>
      <w:r w:rsidR="0068295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17FB4">
        <w:rPr>
          <w:rFonts w:eastAsia="Times New Roman" w:cs="Times New Roman"/>
          <w:sz w:val="28"/>
          <w:szCs w:val="28"/>
          <w:lang w:val="ru-RU" w:eastAsia="ru-RU"/>
        </w:rPr>
        <w:t>4 829,5</w:t>
      </w:r>
      <w:r w:rsidR="00574C9B" w:rsidRPr="00617FB4">
        <w:rPr>
          <w:rFonts w:eastAsia="Times New Roman" w:cs="Times New Roman"/>
          <w:sz w:val="28"/>
          <w:szCs w:val="28"/>
          <w:lang w:val="ru-RU" w:eastAsia="ru-RU"/>
        </w:rPr>
        <w:t>) тыс. рублей;</w:t>
      </w:r>
    </w:p>
    <w:p w:rsidR="00401509" w:rsidRPr="00BF6B79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>- доходы бюджета на 202</w:t>
      </w:r>
      <w:r w:rsidR="00617FB4" w:rsidRPr="00BF6B79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 по сравнению с утвержденным бюджетом увеличиваются на сумму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2 888,9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,5 процентов и составят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107 370,0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BF6B79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>- расходы бюджета на 202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 увеличиваются на сумму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2 888,9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2,7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процентов и составят 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110 043,2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BF6B79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>- дефицит бюджета на 202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 остается на прежнем уровне и </w:t>
      </w:r>
      <w:r w:rsidR="00F662CD">
        <w:rPr>
          <w:rFonts w:eastAsia="Times New Roman" w:cs="Times New Roman"/>
          <w:sz w:val="28"/>
          <w:szCs w:val="28"/>
          <w:lang w:val="ru-RU" w:eastAsia="ru-RU"/>
        </w:rPr>
        <w:t>составляет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    (-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 xml:space="preserve"> 2 673,2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>) тыс. рублей;</w:t>
      </w:r>
    </w:p>
    <w:p w:rsidR="00401509" w:rsidRPr="00BF6B79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>-  изменение бюджета на 202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 проектом решения не предусмотрено.</w:t>
      </w:r>
    </w:p>
    <w:p w:rsidR="00AD0646" w:rsidRDefault="00574C9B" w:rsidP="0094557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F6B79">
        <w:rPr>
          <w:rFonts w:eastAsia="Times New Roman" w:cs="Times New Roman"/>
          <w:sz w:val="28"/>
          <w:szCs w:val="28"/>
          <w:lang w:val="ru-RU" w:eastAsia="ru-RU"/>
        </w:rPr>
        <w:tab/>
        <w:t>С учетом изменений осно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вные характеристики бюджета 2021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года и планового периода 202</w:t>
      </w:r>
      <w:r w:rsidR="00BF6B79" w:rsidRPr="00BF6B79">
        <w:rPr>
          <w:rFonts w:eastAsia="Times New Roman" w:cs="Times New Roman"/>
          <w:sz w:val="28"/>
          <w:szCs w:val="28"/>
          <w:lang w:val="ru-RU" w:eastAsia="ru-RU"/>
        </w:rPr>
        <w:t>2 и 2023</w:t>
      </w:r>
      <w:r w:rsidRPr="00BF6B79">
        <w:rPr>
          <w:rFonts w:eastAsia="Times New Roman" w:cs="Times New Roman"/>
          <w:sz w:val="28"/>
          <w:szCs w:val="28"/>
          <w:lang w:val="ru-RU" w:eastAsia="ru-RU"/>
        </w:rPr>
        <w:t xml:space="preserve"> годов представлены в таблице 2: </w:t>
      </w:r>
    </w:p>
    <w:p w:rsidR="008516EA" w:rsidRDefault="008516EA" w:rsidP="0094557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D0646" w:rsidRPr="00945573" w:rsidRDefault="00574C9B" w:rsidP="00AD0646">
      <w:pPr>
        <w:pStyle w:val="Standard"/>
        <w:spacing w:line="360" w:lineRule="auto"/>
        <w:jc w:val="right"/>
        <w:rPr>
          <w:lang w:val="ru-RU"/>
        </w:rPr>
      </w:pPr>
      <w:r w:rsidRPr="00BF6B79">
        <w:rPr>
          <w:rFonts w:eastAsia="Times New Roman" w:cs="Times New Roman"/>
          <w:sz w:val="18"/>
          <w:szCs w:val="18"/>
          <w:lang w:val="ru-RU" w:eastAsia="ru-RU"/>
        </w:rPr>
        <w:lastRenderedPageBreak/>
        <w:t>Таблица 2 (</w:t>
      </w:r>
      <w:r w:rsidRPr="00945573">
        <w:rPr>
          <w:rFonts w:eastAsia="Times New Roman" w:cs="Times New Roman"/>
          <w:sz w:val="18"/>
          <w:szCs w:val="18"/>
          <w:lang w:val="ru-RU" w:eastAsia="ru-RU"/>
        </w:rPr>
        <w:t>тыс. рублей)</w:t>
      </w:r>
    </w:p>
    <w:tbl>
      <w:tblPr>
        <w:tblW w:w="963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2479"/>
        <w:gridCol w:w="2128"/>
        <w:gridCol w:w="1733"/>
      </w:tblGrid>
      <w:tr w:rsidR="00401509" w:rsidRPr="00BF6B79" w:rsidTr="00401509">
        <w:trPr>
          <w:trHeight w:val="25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945573" w:rsidRDefault="00574C9B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F6B79" w:rsidRDefault="00574C9B" w:rsidP="00BF6B79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BF6B79"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574C9B" w:rsidP="00BF6B79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BF6B79"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2</w:t>
            </w: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574C9B" w:rsidP="00BF6B79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BF6B79"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3</w:t>
            </w:r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401509" w:rsidRPr="00BF6B79" w:rsidTr="00401509">
        <w:trPr>
          <w:trHeight w:val="255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F6B79" w:rsidRDefault="00574C9B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Доходы</w:t>
            </w:r>
            <w:proofErr w:type="spellEnd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125 629,0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107 370,0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103 138,5</w:t>
            </w:r>
          </w:p>
        </w:tc>
      </w:tr>
      <w:tr w:rsidR="00401509" w:rsidRPr="00BF6B79" w:rsidTr="00401509">
        <w:trPr>
          <w:trHeight w:val="255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F6B79" w:rsidRDefault="00574C9B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Расходы</w:t>
            </w:r>
            <w:proofErr w:type="spellEnd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130 458,5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110 043,2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BF6B79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105 842,0</w:t>
            </w:r>
          </w:p>
        </w:tc>
      </w:tr>
      <w:tr w:rsidR="00401509" w:rsidRPr="00BF6B79" w:rsidTr="00401509">
        <w:trPr>
          <w:trHeight w:val="255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509" w:rsidRPr="00BF6B79" w:rsidRDefault="00574C9B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>Дефицит</w:t>
            </w:r>
            <w:proofErr w:type="spellEnd"/>
            <w:r w:rsidRPr="00BF6B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(профицит)</w:t>
            </w: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sz w:val="18"/>
                <w:szCs w:val="18"/>
                <w:lang w:val="ru-RU"/>
              </w:rPr>
            </w:pPr>
            <w:r w:rsidRPr="00BF6B79">
              <w:rPr>
                <w:sz w:val="18"/>
                <w:szCs w:val="18"/>
                <w:lang w:val="ru-RU"/>
              </w:rPr>
              <w:t>- 4 829,5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sz w:val="18"/>
                <w:szCs w:val="18"/>
                <w:lang w:val="ru-RU"/>
              </w:rPr>
            </w:pPr>
            <w:r w:rsidRPr="00BF6B79">
              <w:rPr>
                <w:sz w:val="18"/>
                <w:szCs w:val="18"/>
                <w:lang w:val="ru-RU"/>
              </w:rPr>
              <w:t>- 2 673,2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09" w:rsidRPr="00BF6B79" w:rsidRDefault="00BF6B79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sz w:val="18"/>
                <w:szCs w:val="18"/>
                <w:lang w:val="ru-RU"/>
              </w:rPr>
            </w:pPr>
            <w:r w:rsidRPr="00BF6B79">
              <w:rPr>
                <w:sz w:val="18"/>
                <w:szCs w:val="18"/>
                <w:lang w:val="ru-RU"/>
              </w:rPr>
              <w:t>- 2 703,5</w:t>
            </w:r>
          </w:p>
        </w:tc>
      </w:tr>
    </w:tbl>
    <w:p w:rsidR="00401509" w:rsidRPr="00B174E5" w:rsidRDefault="00574C9B" w:rsidP="00B174E5">
      <w:pPr>
        <w:pStyle w:val="Standard"/>
        <w:spacing w:line="360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</w:p>
    <w:p w:rsidR="00401509" w:rsidRPr="00E0317B" w:rsidRDefault="00574C9B" w:rsidP="00B174E5">
      <w:pPr>
        <w:pStyle w:val="Standard"/>
        <w:spacing w:before="57" w:after="57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E0317B">
        <w:rPr>
          <w:rFonts w:eastAsia="Times New Roman" w:cs="Times New Roman"/>
          <w:b/>
          <w:bCs/>
          <w:sz w:val="28"/>
          <w:szCs w:val="28"/>
          <w:lang w:val="ru-RU" w:eastAsia="ru-RU"/>
        </w:rPr>
        <w:t>Изменение доходной части бюджета</w:t>
      </w:r>
    </w:p>
    <w:p w:rsidR="00401509" w:rsidRPr="00992EAE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>Общий объем доходной части бюджета на 202</w:t>
      </w:r>
      <w:r w:rsidR="00992EAE"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>1</w:t>
      </w:r>
      <w:r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год </w:t>
      </w:r>
      <w:r w:rsidR="00992EAE"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уменьшается </w:t>
      </w:r>
      <w:r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на            </w:t>
      </w:r>
      <w:r w:rsidR="00992EAE"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>9 326,2</w:t>
      </w:r>
      <w:r w:rsidRPr="00992EA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тыс. рублей, в том числе:</w:t>
      </w:r>
    </w:p>
    <w:p w:rsidR="00401509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- объем налоговых и неналоговых доходов</w:t>
      </w:r>
      <w:r w:rsidR="00CD44B4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(собственные доходы)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на 202</w:t>
      </w:r>
      <w:r w:rsidR="00CD44B4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1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год предлагается </w:t>
      </w:r>
      <w:r w:rsidR="00064FB1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скорректировать </w:t>
      </w:r>
      <w:r w:rsidR="0026067F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в сторону увеличения на 6 132,0 </w:t>
      </w:r>
      <w:r w:rsidR="00CD44B4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тыс. рублей</w:t>
      </w:r>
      <w:r w:rsidR="00064FB1">
        <w:rPr>
          <w:rFonts w:eastAsia="Times New Roman" w:cs="Times New Roman"/>
          <w:sz w:val="28"/>
          <w:szCs w:val="28"/>
          <w:u w:val="single"/>
          <w:lang w:val="ru-RU" w:eastAsia="ru-RU"/>
        </w:rPr>
        <w:t>, в том числе:</w:t>
      </w:r>
    </w:p>
    <w:p w:rsidR="00064FB1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64FB1">
        <w:rPr>
          <w:rFonts w:eastAsia="Times New Roman" w:cs="Times New Roman"/>
          <w:sz w:val="28"/>
          <w:szCs w:val="28"/>
          <w:lang w:val="ru-RU" w:eastAsia="ru-RU"/>
        </w:rPr>
        <w:tab/>
        <w:t xml:space="preserve">1) </w:t>
      </w:r>
      <w:r>
        <w:rPr>
          <w:rFonts w:eastAsia="Times New Roman" w:cs="Times New Roman"/>
          <w:sz w:val="28"/>
          <w:szCs w:val="28"/>
          <w:lang w:val="ru-RU" w:eastAsia="ru-RU"/>
        </w:rPr>
        <w:t>увеличение поступлений НДФЛ в размере 5 350,0 тыс. рублей;</w:t>
      </w:r>
    </w:p>
    <w:p w:rsidR="00064FB1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  <w:t>2) увеличение поступлений налога на имущество в размере 491,0 тыс. рублей;</w:t>
      </w:r>
    </w:p>
    <w:p w:rsidR="00064FB1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  <w:t>3) увеличение доходов от использования имущества, находящегося в государственной и муниципальной собственности в размере 21,0 тыс. рублей;</w:t>
      </w:r>
    </w:p>
    <w:p w:rsidR="00064FB1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  <w:t>4) увеличение доходов от продажи материальных и нематериальных активов в размере 240,0 тыс. рублей;</w:t>
      </w:r>
    </w:p>
    <w:p w:rsidR="00064FB1" w:rsidRPr="00064FB1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  <w:t>5) увеличение поступлений штрафов, санкций, возмещение ущерба в размере 30,0 тыс. рублей</w:t>
      </w:r>
    </w:p>
    <w:p w:rsidR="00401509" w:rsidRPr="00DF22E7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CD44B4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объем безвозмездных поступлений на 202</w:t>
      </w:r>
      <w:r w:rsidR="00CD44B4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1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год </w:t>
      </w:r>
      <w:r w:rsidR="00F95890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уменьшается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на </w:t>
      </w:r>
      <w:r w:rsidR="00CD44B4"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>15 458,2</w:t>
      </w:r>
      <w:r w:rsidRPr="00DF22E7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тыс. рублей, в том числе:</w:t>
      </w:r>
    </w:p>
    <w:p w:rsidR="00F95890" w:rsidRPr="00CD44B4" w:rsidRDefault="00F95890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1)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уменьшение дотации бюджетам бюджетной системы Российской Федерации (дотации на выравнивание бюджетной обеспеченности из бюджетов муниципальных районов, городских округов с внутригородским делением)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(- </w:t>
      </w:r>
      <w:r>
        <w:rPr>
          <w:rFonts w:eastAsia="Times New Roman" w:cs="Times New Roman"/>
          <w:sz w:val="28"/>
          <w:szCs w:val="28"/>
          <w:lang w:val="ru-RU" w:eastAsia="ru-RU"/>
        </w:rPr>
        <w:t>3 419,9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>)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F95890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2) </w:t>
      </w:r>
      <w:r w:rsidR="00F95890" w:rsidRPr="00F95890">
        <w:rPr>
          <w:rFonts w:eastAsia="Times New Roman" w:cs="Times New Roman"/>
          <w:sz w:val="28"/>
          <w:szCs w:val="28"/>
          <w:lang w:val="ru-RU" w:eastAsia="ru-RU"/>
        </w:rPr>
        <w:t xml:space="preserve">уменьшение </w:t>
      </w:r>
      <w:r w:rsidRPr="00F95890">
        <w:rPr>
          <w:rFonts w:eastAsia="Times New Roman" w:cs="Times New Roman"/>
          <w:sz w:val="28"/>
          <w:szCs w:val="28"/>
          <w:lang w:val="ru-RU" w:eastAsia="ru-RU"/>
        </w:rPr>
        <w:t xml:space="preserve">субсидии бюджетам городских поселений на мероприятия по переселению граждан из непредназначенных для проживания строений, созданных в период промышленного освоения Сибири и Дальнего Востока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 (- </w:t>
      </w:r>
      <w:r w:rsidR="00F95890" w:rsidRPr="00F95890">
        <w:rPr>
          <w:rFonts w:eastAsia="Times New Roman" w:cs="Times New Roman"/>
          <w:sz w:val="28"/>
          <w:szCs w:val="28"/>
          <w:lang w:val="ru-RU" w:eastAsia="ru-RU"/>
        </w:rPr>
        <w:t>17 398,7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F95890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Default="00574C9B" w:rsidP="00B174E5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574C2D">
        <w:rPr>
          <w:sz w:val="28"/>
          <w:szCs w:val="28"/>
          <w:lang w:val="ru-RU"/>
        </w:rPr>
        <w:lastRenderedPageBreak/>
        <w:tab/>
      </w:r>
      <w:r w:rsidR="00C5189E">
        <w:rPr>
          <w:rFonts w:eastAsia="Times New Roman" w:cs="Times New Roman"/>
          <w:sz w:val="28"/>
          <w:szCs w:val="28"/>
          <w:lang w:val="ru-RU" w:eastAsia="ru-RU"/>
        </w:rPr>
        <w:t>3)</w:t>
      </w:r>
      <w:r w:rsidRPr="00574C2D">
        <w:rPr>
          <w:sz w:val="28"/>
          <w:szCs w:val="28"/>
          <w:lang w:val="ru-RU"/>
        </w:rPr>
        <w:t xml:space="preserve"> </w:t>
      </w:r>
      <w:r w:rsidR="00574C2D" w:rsidRPr="00574C2D">
        <w:rPr>
          <w:sz w:val="28"/>
          <w:szCs w:val="28"/>
          <w:lang w:val="ru-RU"/>
        </w:rPr>
        <w:t xml:space="preserve">увеличение </w:t>
      </w:r>
      <w:r w:rsidRPr="00574C2D">
        <w:rPr>
          <w:sz w:val="28"/>
          <w:szCs w:val="28"/>
          <w:lang w:val="ru-RU"/>
        </w:rPr>
        <w:t xml:space="preserve">субсидии бюджетам городских поселений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 w:rsidR="00C5189E" w:rsidRPr="00574C2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(+ </w:t>
      </w:r>
      <w:r w:rsidR="00574C2D" w:rsidRPr="00574C2D">
        <w:rPr>
          <w:rFonts w:eastAsia="Times New Roman" w:cs="Times New Roman"/>
          <w:sz w:val="28"/>
          <w:szCs w:val="28"/>
          <w:lang w:val="ru-RU" w:eastAsia="ru-RU"/>
        </w:rPr>
        <w:t>5 293,3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574C2D">
        <w:rPr>
          <w:sz w:val="28"/>
          <w:szCs w:val="28"/>
          <w:lang w:val="ru-RU"/>
        </w:rPr>
        <w:t xml:space="preserve"> т</w:t>
      </w:r>
      <w:r w:rsidR="00986713">
        <w:rPr>
          <w:sz w:val="28"/>
          <w:szCs w:val="28"/>
          <w:lang w:val="ru-RU"/>
        </w:rPr>
        <w:t>ыс. рублей</w:t>
      </w:r>
      <w:r w:rsidR="0026067F">
        <w:rPr>
          <w:sz w:val="28"/>
          <w:szCs w:val="28"/>
          <w:lang w:val="ru-RU"/>
        </w:rPr>
        <w:t>;</w:t>
      </w:r>
    </w:p>
    <w:p w:rsidR="0026067F" w:rsidRDefault="0026067F" w:rsidP="00B174E5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5189E">
        <w:rPr>
          <w:rFonts w:eastAsia="Times New Roman" w:cs="Times New Roman"/>
          <w:sz w:val="28"/>
          <w:szCs w:val="28"/>
          <w:lang w:val="ru-RU" w:eastAsia="ru-RU"/>
        </w:rPr>
        <w:t>4)</w:t>
      </w:r>
      <w:r>
        <w:rPr>
          <w:sz w:val="28"/>
          <w:szCs w:val="28"/>
          <w:lang w:val="ru-RU"/>
        </w:rPr>
        <w:t xml:space="preserve"> увеличение субвенции бюджетам городских поселений на осуществление областных полномочий в сфере водоснабжения и водоотведения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 w:rsidR="00C5189E">
        <w:rPr>
          <w:sz w:val="28"/>
          <w:szCs w:val="28"/>
          <w:lang w:val="ru-RU"/>
        </w:rPr>
        <w:t xml:space="preserve"> (+ </w:t>
      </w:r>
      <w:r>
        <w:rPr>
          <w:sz w:val="28"/>
          <w:szCs w:val="28"/>
          <w:lang w:val="ru-RU"/>
        </w:rPr>
        <w:t>17,1 тыс. рублей</w:t>
      </w:r>
      <w:r w:rsidR="00C5189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26067F" w:rsidRPr="00574C2D" w:rsidRDefault="0026067F" w:rsidP="00B174E5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5189E">
        <w:rPr>
          <w:rFonts w:eastAsia="Times New Roman" w:cs="Times New Roman"/>
          <w:sz w:val="28"/>
          <w:szCs w:val="28"/>
          <w:lang w:val="ru-RU" w:eastAsia="ru-RU"/>
        </w:rPr>
        <w:t>5)</w:t>
      </w:r>
      <w:r>
        <w:rPr>
          <w:sz w:val="28"/>
          <w:szCs w:val="28"/>
          <w:lang w:val="ru-RU"/>
        </w:rPr>
        <w:t xml:space="preserve"> увеличение прочих безвозмездных поступлений в бюджеты городских поселений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 w:rsidR="00C5189E">
        <w:rPr>
          <w:sz w:val="28"/>
          <w:szCs w:val="28"/>
          <w:lang w:val="ru-RU"/>
        </w:rPr>
        <w:t xml:space="preserve"> (+ </w:t>
      </w:r>
      <w:r>
        <w:rPr>
          <w:sz w:val="28"/>
          <w:szCs w:val="28"/>
          <w:lang w:val="ru-RU"/>
        </w:rPr>
        <w:t>50,0</w:t>
      </w:r>
      <w:r w:rsidR="00C5189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тыс. рублей.</w:t>
      </w:r>
    </w:p>
    <w:p w:rsidR="00401509" w:rsidRPr="00C5189E" w:rsidRDefault="00574C9B" w:rsidP="00B174E5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B174E5">
        <w:rPr>
          <w:color w:val="FF0000"/>
          <w:sz w:val="28"/>
          <w:szCs w:val="28"/>
          <w:lang w:val="ru-RU"/>
        </w:rPr>
        <w:tab/>
      </w:r>
      <w:r w:rsidRPr="00C5189E">
        <w:rPr>
          <w:rFonts w:eastAsia="Times New Roman" w:cs="Times New Roman"/>
          <w:b/>
          <w:bCs/>
          <w:sz w:val="28"/>
          <w:szCs w:val="28"/>
          <w:lang w:val="ru-RU" w:eastAsia="ru-RU"/>
        </w:rPr>
        <w:t>Общий объем доходной части бюджета на 202</w:t>
      </w:r>
      <w:r w:rsidR="00C5189E" w:rsidRPr="00C5189E">
        <w:rPr>
          <w:rFonts w:eastAsia="Times New Roman" w:cs="Times New Roman"/>
          <w:b/>
          <w:bCs/>
          <w:sz w:val="28"/>
          <w:szCs w:val="28"/>
          <w:lang w:val="ru-RU" w:eastAsia="ru-RU"/>
        </w:rPr>
        <w:t>2</w:t>
      </w:r>
      <w:r w:rsidRPr="00C5189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год увеличен  на             </w:t>
      </w:r>
      <w:r w:rsidR="00C5189E" w:rsidRPr="00C5189E">
        <w:rPr>
          <w:rFonts w:eastAsia="Times New Roman" w:cs="Times New Roman"/>
          <w:b/>
          <w:bCs/>
          <w:sz w:val="28"/>
          <w:szCs w:val="28"/>
          <w:lang w:val="ru-RU" w:eastAsia="ru-RU"/>
        </w:rPr>
        <w:t>2 888,9</w:t>
      </w:r>
      <w:r w:rsidRPr="00C5189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тыс. рублей, в том числе:</w:t>
      </w:r>
    </w:p>
    <w:p w:rsidR="00401509" w:rsidRPr="00CA49B5" w:rsidRDefault="00574C9B" w:rsidP="00B174E5">
      <w:pPr>
        <w:pStyle w:val="Textbody"/>
        <w:spacing w:after="0" w:line="360" w:lineRule="auto"/>
        <w:jc w:val="both"/>
        <w:rPr>
          <w:sz w:val="28"/>
          <w:szCs w:val="28"/>
          <w:u w:val="single"/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- </w:t>
      </w:r>
      <w:r w:rsidR="00CA49B5"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объем </w:t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>безвозмездны</w:t>
      </w:r>
      <w:r w:rsidR="00C5189E"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>е</w:t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поступлени</w:t>
      </w:r>
      <w:r w:rsidR="00C5189E"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>я</w:t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на 202</w:t>
      </w:r>
      <w:r w:rsidR="00C5189E"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>2</w:t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год увеличен на </w:t>
      </w:r>
      <w:r w:rsidR="00C5189E"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>2 888,9</w:t>
      </w:r>
      <w:r w:rsidRPr="00CA49B5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тыс. рублей, в том числе:</w:t>
      </w:r>
    </w:p>
    <w:p w:rsidR="00401509" w:rsidRPr="00C5189E" w:rsidRDefault="00574C9B" w:rsidP="00B174E5">
      <w:pPr>
        <w:pStyle w:val="Textbody"/>
        <w:spacing w:after="0" w:line="360" w:lineRule="auto"/>
        <w:jc w:val="both"/>
        <w:rPr>
          <w:lang w:val="ru-RU"/>
        </w:rPr>
      </w:pPr>
      <w:r w:rsidRPr="00B174E5">
        <w:rPr>
          <w:color w:val="FF0000"/>
          <w:sz w:val="28"/>
          <w:szCs w:val="28"/>
          <w:lang w:val="ru-RU"/>
        </w:rPr>
        <w:tab/>
      </w:r>
      <w:r w:rsidR="00C5189E" w:rsidRPr="00C5189E">
        <w:rPr>
          <w:sz w:val="28"/>
          <w:szCs w:val="28"/>
          <w:lang w:val="ru-RU"/>
        </w:rPr>
        <w:t xml:space="preserve">1) </w:t>
      </w:r>
      <w:r w:rsidR="00986921">
        <w:rPr>
          <w:sz w:val="28"/>
          <w:szCs w:val="28"/>
          <w:lang w:val="ru-RU"/>
        </w:rPr>
        <w:t xml:space="preserve">увеличение </w:t>
      </w:r>
      <w:r w:rsidRPr="00C5189E">
        <w:rPr>
          <w:rFonts w:eastAsia="Times New Roman" w:cs="Times New Roman"/>
          <w:sz w:val="28"/>
          <w:szCs w:val="28"/>
          <w:lang w:val="ru-RU" w:eastAsia="ru-RU"/>
        </w:rPr>
        <w:t>субсидии бюджетам городских поселений на реализацию программ формирования современной городской среды в размере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 xml:space="preserve"> (+ </w:t>
      </w:r>
      <w:r w:rsidR="00C5189E" w:rsidRPr="00C5189E">
        <w:rPr>
          <w:rFonts w:eastAsia="Times New Roman" w:cs="Times New Roman"/>
          <w:sz w:val="28"/>
          <w:szCs w:val="28"/>
          <w:lang w:val="ru-RU" w:eastAsia="ru-RU"/>
        </w:rPr>
        <w:t>2 888,9</w:t>
      </w:r>
      <w:r w:rsidR="00C5189E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C5189E">
        <w:rPr>
          <w:rFonts w:eastAsia="Times New Roman" w:cs="Times New Roman"/>
          <w:sz w:val="28"/>
          <w:szCs w:val="28"/>
          <w:lang w:val="ru-RU" w:eastAsia="ru-RU"/>
        </w:rPr>
        <w:t xml:space="preserve"> тыс. рублей.</w:t>
      </w:r>
    </w:p>
    <w:p w:rsidR="00401509" w:rsidRPr="009C7A78" w:rsidRDefault="00574C9B" w:rsidP="00B174E5">
      <w:pPr>
        <w:pStyle w:val="Textbody"/>
        <w:spacing w:after="0" w:line="360" w:lineRule="auto"/>
        <w:jc w:val="both"/>
        <w:rPr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proofErr w:type="gramStart"/>
      <w:r w:rsidRPr="009C7A78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Изменение доходной части бюджета на </w:t>
      </w:r>
      <w:r w:rsidR="009C7A78" w:rsidRPr="009C7A78">
        <w:rPr>
          <w:rFonts w:eastAsia="Times New Roman" w:cs="Times New Roman"/>
          <w:b/>
          <w:bCs/>
          <w:sz w:val="28"/>
          <w:szCs w:val="28"/>
          <w:lang w:val="ru-RU" w:eastAsia="ru-RU"/>
        </w:rPr>
        <w:t>2023</w:t>
      </w:r>
      <w:r w:rsidRPr="009C7A78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год не предусмотрены.</w:t>
      </w:r>
      <w:proofErr w:type="gramEnd"/>
    </w:p>
    <w:p w:rsidR="00401509" w:rsidRPr="009C7A78" w:rsidRDefault="00574C9B" w:rsidP="009C7A78">
      <w:pPr>
        <w:pStyle w:val="Standard"/>
        <w:spacing w:line="360" w:lineRule="auto"/>
        <w:jc w:val="both"/>
        <w:rPr>
          <w:sz w:val="18"/>
          <w:szCs w:val="18"/>
          <w:lang w:val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9C7A78">
        <w:rPr>
          <w:rFonts w:eastAsia="Times New Roman" w:cs="Times New Roman"/>
          <w:sz w:val="28"/>
          <w:szCs w:val="28"/>
          <w:lang w:val="ru-RU" w:eastAsia="ru-RU"/>
        </w:rPr>
        <w:t>Изменение доходной части бюджета на 202</w:t>
      </w:r>
      <w:r w:rsidR="009C7A78" w:rsidRPr="009C7A78">
        <w:rPr>
          <w:rFonts w:eastAsia="Times New Roman" w:cs="Times New Roman"/>
          <w:sz w:val="28"/>
          <w:szCs w:val="28"/>
          <w:lang w:val="ru-RU" w:eastAsia="ru-RU"/>
        </w:rPr>
        <w:t>1</w:t>
      </w:r>
      <w:r w:rsidR="009C7A78">
        <w:rPr>
          <w:rFonts w:eastAsia="Times New Roman" w:cs="Times New Roman"/>
          <w:sz w:val="28"/>
          <w:szCs w:val="28"/>
          <w:lang w:val="ru-RU" w:eastAsia="ru-RU"/>
        </w:rPr>
        <w:t xml:space="preserve"> и 2022</w:t>
      </w:r>
      <w:r w:rsidR="00207A09">
        <w:rPr>
          <w:rFonts w:eastAsia="Times New Roman" w:cs="Times New Roman"/>
          <w:sz w:val="28"/>
          <w:szCs w:val="28"/>
          <w:lang w:val="ru-RU" w:eastAsia="ru-RU"/>
        </w:rPr>
        <w:t xml:space="preserve"> год</w:t>
      </w:r>
      <w:r w:rsidR="009927B3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207A09">
        <w:rPr>
          <w:rFonts w:eastAsia="Times New Roman" w:cs="Times New Roman"/>
          <w:sz w:val="28"/>
          <w:szCs w:val="28"/>
          <w:lang w:val="ru-RU" w:eastAsia="ru-RU"/>
        </w:rPr>
        <w:br/>
        <w:t>представлено в таблице 3:</w:t>
      </w:r>
      <w:r w:rsidR="009C7A78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r w:rsidRPr="009C7A78">
        <w:rPr>
          <w:sz w:val="18"/>
          <w:szCs w:val="18"/>
          <w:lang w:val="ru-RU"/>
        </w:rPr>
        <w:t>Таблица 3 (тыс. рублей</w:t>
      </w:r>
      <w:r w:rsidR="009C7A78" w:rsidRPr="009C7A78">
        <w:rPr>
          <w:sz w:val="18"/>
          <w:szCs w:val="18"/>
          <w:lang w:val="ru-RU"/>
        </w:rPr>
        <w:t>)</w:t>
      </w:r>
    </w:p>
    <w:tbl>
      <w:tblPr>
        <w:tblW w:w="0" w:type="auto"/>
        <w:tblInd w:w="96" w:type="dxa"/>
        <w:tblLook w:val="04A0"/>
      </w:tblPr>
      <w:tblGrid>
        <w:gridCol w:w="7525"/>
        <w:gridCol w:w="1134"/>
        <w:gridCol w:w="1098"/>
      </w:tblGrid>
      <w:tr w:rsidR="00221187" w:rsidRPr="00221187" w:rsidTr="00221187">
        <w:trPr>
          <w:trHeight w:val="30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2021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2022 год</w:t>
            </w:r>
          </w:p>
        </w:tc>
      </w:tr>
      <w:tr w:rsidR="00221187" w:rsidRPr="00221187" w:rsidTr="00221187">
        <w:trPr>
          <w:trHeight w:val="1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</w:tr>
      <w:tr w:rsidR="00221187" w:rsidRPr="00221187" w:rsidTr="00221187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6 132,0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5 350,0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1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32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1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25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Штрафы, санкции, возмещение ущербы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13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Безвозмездные поступления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   15 458,2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2 888,9</w:t>
            </w:r>
          </w:p>
        </w:tc>
      </w:tr>
      <w:tr w:rsidR="00221187" w:rsidRPr="00221187" w:rsidTr="00221187">
        <w:trPr>
          <w:trHeight w:val="20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     3 419,9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2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   12 105,4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2 888,9</w:t>
            </w:r>
          </w:p>
        </w:tc>
      </w:tr>
      <w:tr w:rsidR="00221187" w:rsidRPr="00221187" w:rsidTr="00221187">
        <w:trPr>
          <w:trHeight w:val="5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1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221187" w:rsidRPr="00221187" w:rsidTr="00221187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221187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-     9 326,2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1187" w:rsidRPr="00221187" w:rsidRDefault="009C7A78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221187" w:rsidRPr="002211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2 888,9</w:t>
            </w:r>
          </w:p>
        </w:tc>
      </w:tr>
    </w:tbl>
    <w:p w:rsidR="00401509" w:rsidRPr="00B174E5" w:rsidRDefault="00574C9B" w:rsidP="00B174E5">
      <w:pPr>
        <w:pStyle w:val="Standard"/>
        <w:keepNext/>
        <w:spacing w:line="360" w:lineRule="auto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B174E5">
        <w:rPr>
          <w:rFonts w:cs="Times New Roman"/>
          <w:color w:val="FF0000"/>
          <w:sz w:val="28"/>
          <w:szCs w:val="28"/>
          <w:lang w:val="ru-RU"/>
        </w:rPr>
        <w:tab/>
      </w:r>
    </w:p>
    <w:p w:rsidR="00401509" w:rsidRPr="00601E6E" w:rsidRDefault="00574C9B" w:rsidP="00B174E5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601E6E">
        <w:rPr>
          <w:rFonts w:cs="Times New Roman"/>
          <w:b/>
          <w:bCs/>
          <w:sz w:val="28"/>
          <w:szCs w:val="28"/>
          <w:lang w:val="ru-RU"/>
        </w:rPr>
        <w:t>Изменение расходной части бюджета</w:t>
      </w:r>
    </w:p>
    <w:p w:rsidR="00401509" w:rsidRPr="00601E6E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601E6E">
        <w:rPr>
          <w:rFonts w:cs="Times New Roman"/>
          <w:sz w:val="28"/>
          <w:szCs w:val="28"/>
          <w:lang w:val="ru-RU"/>
        </w:rPr>
        <w:tab/>
        <w:t xml:space="preserve">Расходная часть бюджета Железнодорожного муниципального </w:t>
      </w:r>
      <w:r w:rsidRPr="00601E6E">
        <w:rPr>
          <w:rFonts w:cs="Times New Roman"/>
          <w:sz w:val="28"/>
          <w:szCs w:val="28"/>
          <w:lang w:val="ru-RU"/>
        </w:rPr>
        <w:lastRenderedPageBreak/>
        <w:t>образования в 202</w:t>
      </w:r>
      <w:r w:rsidR="00601E6E" w:rsidRPr="00601E6E">
        <w:rPr>
          <w:rFonts w:cs="Times New Roman"/>
          <w:sz w:val="28"/>
          <w:szCs w:val="28"/>
          <w:lang w:val="ru-RU"/>
        </w:rPr>
        <w:t>1</w:t>
      </w:r>
      <w:r w:rsidRPr="00601E6E">
        <w:rPr>
          <w:rFonts w:cs="Times New Roman"/>
          <w:sz w:val="28"/>
          <w:szCs w:val="28"/>
          <w:lang w:val="ru-RU"/>
        </w:rPr>
        <w:t xml:space="preserve"> году </w:t>
      </w:r>
      <w:r w:rsidR="00601E6E" w:rsidRPr="00601E6E">
        <w:rPr>
          <w:rFonts w:cs="Times New Roman"/>
          <w:sz w:val="28"/>
          <w:szCs w:val="28"/>
          <w:lang w:val="ru-RU"/>
        </w:rPr>
        <w:t>уменьшается</w:t>
      </w:r>
      <w:r w:rsidRPr="00601E6E">
        <w:rPr>
          <w:rFonts w:cs="Times New Roman"/>
          <w:sz w:val="28"/>
          <w:szCs w:val="28"/>
          <w:lang w:val="ru-RU"/>
        </w:rPr>
        <w:t xml:space="preserve"> на </w:t>
      </w:r>
      <w:r w:rsidR="00601E6E" w:rsidRPr="00601E6E">
        <w:rPr>
          <w:rFonts w:cs="Times New Roman"/>
          <w:sz w:val="28"/>
          <w:szCs w:val="28"/>
          <w:lang w:val="ru-RU"/>
        </w:rPr>
        <w:t>8 856,6</w:t>
      </w:r>
      <w:r w:rsidRPr="00601E6E">
        <w:rPr>
          <w:rFonts w:cs="Times New Roman"/>
          <w:sz w:val="28"/>
          <w:szCs w:val="28"/>
          <w:lang w:val="ru-RU"/>
        </w:rPr>
        <w:t xml:space="preserve"> тыс. рублей и </w:t>
      </w:r>
      <w:r w:rsidR="00601E6E" w:rsidRPr="00601E6E">
        <w:rPr>
          <w:rFonts w:cs="Times New Roman"/>
          <w:sz w:val="28"/>
          <w:szCs w:val="28"/>
          <w:lang w:val="ru-RU"/>
        </w:rPr>
        <w:t>составит</w:t>
      </w:r>
      <w:r w:rsidRPr="00601E6E">
        <w:rPr>
          <w:rFonts w:cs="Times New Roman"/>
          <w:sz w:val="28"/>
          <w:szCs w:val="28"/>
          <w:lang w:val="ru-RU"/>
        </w:rPr>
        <w:t xml:space="preserve"> </w:t>
      </w:r>
      <w:r w:rsidR="00601E6E" w:rsidRPr="00601E6E">
        <w:rPr>
          <w:rFonts w:cs="Times New Roman"/>
          <w:sz w:val="28"/>
          <w:szCs w:val="28"/>
          <w:lang w:val="ru-RU"/>
        </w:rPr>
        <w:t>130 458,5</w:t>
      </w:r>
      <w:r w:rsidRPr="00601E6E">
        <w:rPr>
          <w:rFonts w:cs="Times New Roman"/>
          <w:sz w:val="28"/>
          <w:szCs w:val="28"/>
          <w:lang w:val="ru-RU"/>
        </w:rPr>
        <w:t xml:space="preserve"> тыс. рублей.</w:t>
      </w:r>
    </w:p>
    <w:p w:rsidR="00401509" w:rsidRPr="00601E6E" w:rsidRDefault="00574C9B" w:rsidP="00B174E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601E6E">
        <w:rPr>
          <w:rFonts w:cs="Times New Roman"/>
          <w:sz w:val="28"/>
          <w:szCs w:val="28"/>
          <w:lang w:val="ru-RU"/>
        </w:rPr>
        <w:tab/>
        <w:t>Расходная часть в 202</w:t>
      </w:r>
      <w:r w:rsidR="00601E6E" w:rsidRPr="00601E6E">
        <w:rPr>
          <w:rFonts w:cs="Times New Roman"/>
          <w:sz w:val="28"/>
          <w:szCs w:val="28"/>
          <w:lang w:val="ru-RU"/>
        </w:rPr>
        <w:t>2</w:t>
      </w:r>
      <w:r w:rsidRPr="00601E6E">
        <w:rPr>
          <w:rFonts w:cs="Times New Roman"/>
          <w:sz w:val="28"/>
          <w:szCs w:val="28"/>
          <w:lang w:val="ru-RU"/>
        </w:rPr>
        <w:t xml:space="preserve"> году </w:t>
      </w:r>
      <w:r w:rsidR="00601E6E" w:rsidRPr="00601E6E">
        <w:rPr>
          <w:rFonts w:cs="Times New Roman"/>
          <w:sz w:val="28"/>
          <w:szCs w:val="28"/>
          <w:lang w:val="ru-RU"/>
        </w:rPr>
        <w:t>увеличивается</w:t>
      </w:r>
      <w:r w:rsidRPr="00601E6E">
        <w:rPr>
          <w:rFonts w:cs="Times New Roman"/>
          <w:sz w:val="28"/>
          <w:szCs w:val="28"/>
          <w:lang w:val="ru-RU"/>
        </w:rPr>
        <w:t xml:space="preserve"> на </w:t>
      </w:r>
      <w:r w:rsidR="00601E6E" w:rsidRPr="00601E6E">
        <w:rPr>
          <w:rFonts w:cs="Times New Roman"/>
          <w:sz w:val="28"/>
          <w:szCs w:val="28"/>
          <w:lang w:val="ru-RU"/>
        </w:rPr>
        <w:t>2 888,9</w:t>
      </w:r>
      <w:r w:rsidRPr="00601E6E">
        <w:rPr>
          <w:rFonts w:cs="Times New Roman"/>
          <w:sz w:val="28"/>
          <w:szCs w:val="28"/>
          <w:lang w:val="ru-RU"/>
        </w:rPr>
        <w:t xml:space="preserve"> тыс. рублей и </w:t>
      </w:r>
      <w:r w:rsidR="00601E6E" w:rsidRPr="00601E6E">
        <w:rPr>
          <w:rFonts w:cs="Times New Roman"/>
          <w:sz w:val="28"/>
          <w:szCs w:val="28"/>
          <w:lang w:val="ru-RU"/>
        </w:rPr>
        <w:t>составит</w:t>
      </w:r>
      <w:r w:rsidRPr="00601E6E">
        <w:rPr>
          <w:rFonts w:cs="Times New Roman"/>
          <w:sz w:val="28"/>
          <w:szCs w:val="28"/>
          <w:lang w:val="ru-RU"/>
        </w:rPr>
        <w:t xml:space="preserve"> </w:t>
      </w:r>
      <w:r w:rsidR="00601E6E" w:rsidRPr="00601E6E">
        <w:rPr>
          <w:rFonts w:cs="Times New Roman"/>
          <w:sz w:val="28"/>
          <w:szCs w:val="28"/>
          <w:lang w:val="ru-RU"/>
        </w:rPr>
        <w:t>110 043,2</w:t>
      </w:r>
      <w:r w:rsidRPr="00601E6E">
        <w:rPr>
          <w:rFonts w:cs="Times New Roman"/>
          <w:sz w:val="28"/>
          <w:szCs w:val="28"/>
          <w:lang w:val="ru-RU"/>
        </w:rPr>
        <w:t xml:space="preserve"> тыс. рублей.</w:t>
      </w:r>
    </w:p>
    <w:p w:rsidR="00401509" w:rsidRPr="009927B3" w:rsidRDefault="00574C9B" w:rsidP="00B174E5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B174E5">
        <w:rPr>
          <w:rFonts w:cs="Times New Roman"/>
          <w:color w:val="FF0000"/>
          <w:sz w:val="28"/>
          <w:szCs w:val="28"/>
          <w:lang w:val="ru-RU"/>
        </w:rPr>
        <w:tab/>
      </w:r>
      <w:r w:rsidRPr="009927B3">
        <w:rPr>
          <w:rFonts w:cs="Times New Roman"/>
          <w:b/>
          <w:sz w:val="28"/>
          <w:szCs w:val="28"/>
          <w:lang w:val="ru-RU"/>
        </w:rPr>
        <w:t>Изменение расходной част</w:t>
      </w:r>
      <w:r w:rsidR="00601E6E" w:rsidRPr="009927B3">
        <w:rPr>
          <w:rFonts w:cs="Times New Roman"/>
          <w:b/>
          <w:sz w:val="28"/>
          <w:szCs w:val="28"/>
          <w:lang w:val="ru-RU"/>
        </w:rPr>
        <w:t>и бюджета</w:t>
      </w:r>
      <w:r w:rsidRPr="009927B3">
        <w:rPr>
          <w:rFonts w:cs="Times New Roman"/>
          <w:b/>
          <w:sz w:val="28"/>
          <w:szCs w:val="28"/>
          <w:lang w:val="ru-RU"/>
        </w:rPr>
        <w:t xml:space="preserve"> в 202</w:t>
      </w:r>
      <w:r w:rsidR="00601E6E" w:rsidRPr="009927B3">
        <w:rPr>
          <w:rFonts w:cs="Times New Roman"/>
          <w:b/>
          <w:sz w:val="28"/>
          <w:szCs w:val="28"/>
          <w:lang w:val="ru-RU"/>
        </w:rPr>
        <w:t>3</w:t>
      </w:r>
      <w:r w:rsidRPr="009927B3">
        <w:rPr>
          <w:rFonts w:cs="Times New Roman"/>
          <w:b/>
          <w:sz w:val="28"/>
          <w:szCs w:val="28"/>
          <w:lang w:val="ru-RU"/>
        </w:rPr>
        <w:t xml:space="preserve"> году проектом бюджета не предусмотрено.</w:t>
      </w:r>
    </w:p>
    <w:p w:rsidR="00401509" w:rsidRPr="00E32C57" w:rsidRDefault="00574C9B" w:rsidP="00B174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32C57">
        <w:rPr>
          <w:rFonts w:cs="Times New Roman"/>
          <w:sz w:val="28"/>
          <w:szCs w:val="28"/>
          <w:lang w:val="ru-RU"/>
        </w:rPr>
        <w:t>На увеличение расходной части бюджета повлияло уточнение объемов собственных доходов и областных целевых средств, а также необходимость увеличения расходов, носящих первоочередной характер, в том числе увеличение размера софинансирования к средствам областной субсидии.</w:t>
      </w:r>
    </w:p>
    <w:p w:rsidR="0096719A" w:rsidRPr="00256132" w:rsidRDefault="00574C9B" w:rsidP="009927B3">
      <w:pPr>
        <w:pStyle w:val="Standard"/>
        <w:autoSpaceDE w:val="0"/>
        <w:spacing w:line="360" w:lineRule="auto"/>
        <w:ind w:firstLine="709"/>
        <w:jc w:val="both"/>
        <w:rPr>
          <w:lang w:val="ru-RU"/>
        </w:rPr>
      </w:pPr>
      <w:r w:rsidRPr="00E32C57">
        <w:rPr>
          <w:rFonts w:cs="Times New Roman"/>
          <w:sz w:val="28"/>
          <w:szCs w:val="28"/>
          <w:lang w:val="ru-RU"/>
        </w:rPr>
        <w:t>Информация об изменениях бюджетных ассигнований на реализацию муниципальных программ и непрограммных мероприятий</w:t>
      </w:r>
      <w:r w:rsidR="009927B3">
        <w:rPr>
          <w:rFonts w:cs="Times New Roman"/>
          <w:sz w:val="28"/>
          <w:szCs w:val="28"/>
          <w:lang w:val="ru-RU"/>
        </w:rPr>
        <w:t xml:space="preserve"> Железнодорожного муниципального образования </w:t>
      </w:r>
      <w:r w:rsidRPr="00E32C57">
        <w:rPr>
          <w:rFonts w:cs="Times New Roman"/>
          <w:sz w:val="28"/>
          <w:szCs w:val="28"/>
          <w:lang w:val="ru-RU"/>
        </w:rPr>
        <w:t>представлена в таблице 4</w:t>
      </w:r>
      <w:r w:rsidR="00256132">
        <w:rPr>
          <w:rFonts w:cs="Times New Roman"/>
          <w:sz w:val="28"/>
          <w:szCs w:val="28"/>
          <w:lang w:val="ru-RU"/>
        </w:rPr>
        <w:t>:</w:t>
      </w:r>
      <w:r w:rsidR="009927B3">
        <w:rPr>
          <w:rFonts w:cs="Times New Roman"/>
          <w:sz w:val="28"/>
          <w:szCs w:val="28"/>
          <w:lang w:val="ru-RU"/>
        </w:rPr>
        <w:t xml:space="preserve">   </w:t>
      </w:r>
      <w:r w:rsidR="009927B3">
        <w:rPr>
          <w:lang w:val="ru-RU"/>
        </w:rPr>
        <w:t xml:space="preserve">              </w:t>
      </w:r>
      <w:r w:rsidRPr="00E32C57">
        <w:rPr>
          <w:rFonts w:cs="Times New Roman"/>
          <w:sz w:val="18"/>
          <w:szCs w:val="18"/>
          <w:lang w:val="ru-RU"/>
        </w:rPr>
        <w:t>Таблица 4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993"/>
        <w:gridCol w:w="1275"/>
        <w:gridCol w:w="993"/>
        <w:gridCol w:w="1275"/>
      </w:tblGrid>
      <w:tr w:rsidR="008B5F87" w:rsidRPr="009C7A78" w:rsidTr="000F0FDF">
        <w:trPr>
          <w:trHeight w:val="144"/>
          <w:tblHeader/>
        </w:trPr>
        <w:tc>
          <w:tcPr>
            <w:tcW w:w="5118" w:type="dxa"/>
            <w:vMerge w:val="restart"/>
            <w:vAlign w:val="center"/>
            <w:hideMark/>
          </w:tcPr>
          <w:p w:rsidR="008B5F87" w:rsidRPr="0096719A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  <w:r w:rsidR="000F0FDF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2268" w:type="dxa"/>
            <w:gridSpan w:val="2"/>
            <w:vAlign w:val="center"/>
          </w:tcPr>
          <w:p w:rsidR="008B5F87" w:rsidRPr="0096719A" w:rsidRDefault="008B5F87" w:rsidP="0096719A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9C7A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2021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2268" w:type="dxa"/>
            <w:gridSpan w:val="2"/>
            <w:vAlign w:val="center"/>
          </w:tcPr>
          <w:p w:rsidR="008B5F87" w:rsidRPr="009C7A78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2022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год</w:t>
            </w:r>
          </w:p>
        </w:tc>
      </w:tr>
      <w:tr w:rsidR="008B5F87" w:rsidRPr="00114BC6" w:rsidTr="000F0FDF">
        <w:trPr>
          <w:trHeight w:val="315"/>
          <w:tblHeader/>
        </w:trPr>
        <w:tc>
          <w:tcPr>
            <w:tcW w:w="5118" w:type="dxa"/>
            <w:vMerge/>
            <w:vAlign w:val="center"/>
            <w:hideMark/>
          </w:tcPr>
          <w:p w:rsidR="008B5F87" w:rsidRPr="009C7A78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B5F87" w:rsidRPr="0096719A" w:rsidRDefault="008B5F87" w:rsidP="00AC4B0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Проект Решения</w:t>
            </w:r>
            <w:r w:rsidR="00D24FAE">
              <w:rPr>
                <w:rFonts w:cs="Times New Roman"/>
                <w:b/>
                <w:sz w:val="18"/>
                <w:szCs w:val="18"/>
                <w:lang w:val="ru-RU"/>
              </w:rPr>
              <w:t xml:space="preserve"> Думы</w:t>
            </w:r>
          </w:p>
        </w:tc>
        <w:tc>
          <w:tcPr>
            <w:tcW w:w="1275" w:type="dxa"/>
          </w:tcPr>
          <w:p w:rsidR="006575D9" w:rsidRDefault="008B5F87" w:rsidP="00114BC6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Отклонение от </w:t>
            </w:r>
            <w:r w:rsidR="00114BC6">
              <w:rPr>
                <w:rFonts w:cs="Times New Roman"/>
                <w:b/>
                <w:sz w:val="18"/>
                <w:szCs w:val="18"/>
                <w:lang w:val="ru-RU"/>
              </w:rPr>
              <w:t>Р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ешения</w:t>
            </w:r>
            <w:r w:rsidR="00114BC6">
              <w:rPr>
                <w:rFonts w:cs="Times New Roman"/>
                <w:b/>
                <w:sz w:val="18"/>
                <w:szCs w:val="18"/>
                <w:lang w:val="ru-RU"/>
              </w:rPr>
              <w:t xml:space="preserve"> Думы от 26.05.2021 </w:t>
            </w:r>
          </w:p>
          <w:p w:rsidR="008B5F87" w:rsidRPr="00114BC6" w:rsidRDefault="00114BC6" w:rsidP="00114BC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№ 39/1</w:t>
            </w:r>
            <w:r w:rsidR="008B5F87" w:rsidRPr="00114BC6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B5F87" w:rsidRPr="0096719A" w:rsidRDefault="008B5F87" w:rsidP="00AC4B0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Проект Решения</w:t>
            </w:r>
            <w:r w:rsidR="00D24FAE">
              <w:rPr>
                <w:rFonts w:cs="Times New Roman"/>
                <w:b/>
                <w:sz w:val="18"/>
                <w:szCs w:val="18"/>
                <w:lang w:val="ru-RU"/>
              </w:rPr>
              <w:t xml:space="preserve"> Думы</w:t>
            </w:r>
          </w:p>
        </w:tc>
        <w:tc>
          <w:tcPr>
            <w:tcW w:w="1275" w:type="dxa"/>
          </w:tcPr>
          <w:p w:rsidR="006575D9" w:rsidRDefault="00114BC6" w:rsidP="00AC4B04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Отклонение от Решения Думы от 26.05.2021</w:t>
            </w:r>
          </w:p>
          <w:p w:rsidR="008B5F87" w:rsidRPr="00114BC6" w:rsidRDefault="00114BC6" w:rsidP="00AC4B0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№ 39/1</w:t>
            </w:r>
          </w:p>
        </w:tc>
      </w:tr>
      <w:tr w:rsidR="008B5F87" w:rsidRPr="00114BC6" w:rsidTr="000F0FDF">
        <w:trPr>
          <w:trHeight w:val="173"/>
          <w:tblHeader/>
        </w:trPr>
        <w:tc>
          <w:tcPr>
            <w:tcW w:w="5118" w:type="dxa"/>
            <w:vAlign w:val="center"/>
            <w:hideMark/>
          </w:tcPr>
          <w:p w:rsidR="008B5F87" w:rsidRPr="00114BC6" w:rsidRDefault="008B5F87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14BC6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8B5F87" w:rsidRPr="00114BC6" w:rsidRDefault="008B5F87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14BC6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5F87" w:rsidRPr="00114BC6" w:rsidRDefault="008B5F87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14BC6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B5F87" w:rsidRPr="00114BC6" w:rsidRDefault="008B5F87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14BC6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5F87" w:rsidRPr="00114BC6" w:rsidRDefault="008B5F87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14BC6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</w:tr>
      <w:tr w:rsidR="008B5F87" w:rsidRPr="009C7A78" w:rsidTr="008516EA">
        <w:trPr>
          <w:trHeight w:val="56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«Развитие культуры» на 2019-2023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14BC6">
              <w:rPr>
                <w:rFonts w:cs="Times New Roman"/>
                <w:sz w:val="18"/>
                <w:szCs w:val="18"/>
                <w:lang w:val="ru-RU"/>
              </w:rPr>
              <w:t>7 700</w:t>
            </w:r>
            <w:r w:rsidRPr="009C7A7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+570,0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6 585,0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8B5F87" w:rsidRPr="009C7A78" w:rsidTr="000F0FDF">
        <w:trPr>
          <w:trHeight w:val="315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«Совершенствование механизмов управления экономическим развитием» на 2019-2023 годы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23 374,7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+2 244,4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20 523,4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8B5F87" w:rsidRPr="009C7A78" w:rsidTr="000F0FDF">
        <w:trPr>
          <w:trHeight w:val="315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«Развитие жилищно-коммунального хозяйства и повышение </w:t>
            </w:r>
            <w:proofErr w:type="spellStart"/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>энергоэффективности</w:t>
            </w:r>
            <w:proofErr w:type="spellEnd"/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>» на 2019-2024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11 220,2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+5 839,0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356,3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8B5F87" w:rsidRPr="009C7A78" w:rsidTr="000F0FDF">
        <w:trPr>
          <w:trHeight w:val="685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«Развитие и управление имущественным комплексом и земельными ресурсами в Железнодорожном муниципальном образовании» на 2019-2023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8 740,5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+770,0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7 563,8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425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«Комплексного развития транспортной инфраструктуры Железнодорожного муниципального образования» на период 2017-2021 годы с перспективой до 2031 года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18 533,2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4 706,9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425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«Комплексное развитие систем коммунальной инфраструктуры Железнодорожного муниципального образования» на 2014-2024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3 268,6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-300,1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1 940,6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239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Железнодорожного муниципального образовании» на 2020-2022 годы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47 788,0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-17 581,4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60 566,6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239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«Обеспечение комплексных мер противодействия чрезвычайным ситуациям природного и техногенного характера» на 2019-2023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3 210,0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-337,7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2 902,7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537"/>
        </w:trPr>
        <w:tc>
          <w:tcPr>
            <w:tcW w:w="5118" w:type="dxa"/>
            <w:shd w:val="clear" w:color="auto" w:fill="FFFFFF"/>
            <w:hideMark/>
          </w:tcPr>
          <w:p w:rsidR="008B5F87" w:rsidRPr="009C7A78" w:rsidRDefault="008B5F87" w:rsidP="0096719A">
            <w:pPr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9C7A7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«Формирование современной городской среды Железнодорожного муниципального образования» на 2018-2024 годы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>3 486,9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9C7A78">
              <w:rPr>
                <w:rFonts w:cs="Times New Roman"/>
                <w:sz w:val="18"/>
                <w:szCs w:val="18"/>
              </w:rPr>
              <w:t xml:space="preserve">3 029,8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9C7A78" w:rsidRDefault="008B5F87" w:rsidP="0096719A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sz w:val="18"/>
                <w:szCs w:val="18"/>
                <w:lang w:eastAsia="ru-RU"/>
              </w:rPr>
              <w:t>+2 919,8</w:t>
            </w:r>
          </w:p>
        </w:tc>
      </w:tr>
      <w:tr w:rsidR="008B5F87" w:rsidRPr="009C7A78" w:rsidTr="000F0FDF">
        <w:trPr>
          <w:trHeight w:val="183"/>
        </w:trPr>
        <w:tc>
          <w:tcPr>
            <w:tcW w:w="5118" w:type="dxa"/>
            <w:shd w:val="clear" w:color="auto" w:fill="FFFFFF"/>
            <w:vAlign w:val="center"/>
            <w:hideMark/>
          </w:tcPr>
          <w:p w:rsidR="008B5F87" w:rsidRPr="0096719A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программам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>127 322,1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- 8 795,8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108 175,1</w:t>
            </w:r>
            <w:r w:rsidRPr="00E32C5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+2 919,8</w:t>
            </w:r>
          </w:p>
        </w:tc>
      </w:tr>
      <w:tr w:rsidR="008B5F87" w:rsidRPr="009C7A78" w:rsidTr="000F0FDF">
        <w:trPr>
          <w:trHeight w:val="98"/>
        </w:trPr>
        <w:tc>
          <w:tcPr>
            <w:tcW w:w="5118" w:type="dxa"/>
            <w:shd w:val="clear" w:color="auto" w:fill="FFFFFF"/>
            <w:vAlign w:val="center"/>
            <w:hideMark/>
          </w:tcPr>
          <w:p w:rsidR="008B5F87" w:rsidRPr="0096719A" w:rsidRDefault="008B5F87" w:rsidP="0096719A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9C7A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>3 136,4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-60,8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732,4</w:t>
            </w:r>
            <w:r w:rsidRPr="00E32C5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-30,9</w:t>
            </w:r>
          </w:p>
        </w:tc>
      </w:tr>
      <w:tr w:rsidR="008B5F87" w:rsidRPr="009C7A78" w:rsidTr="000F0FDF">
        <w:trPr>
          <w:trHeight w:val="153"/>
        </w:trPr>
        <w:tc>
          <w:tcPr>
            <w:tcW w:w="5118" w:type="dxa"/>
            <w:shd w:val="clear" w:color="auto" w:fill="FFFFFF"/>
            <w:vAlign w:val="center"/>
            <w:hideMark/>
          </w:tcPr>
          <w:p w:rsidR="008B5F87" w:rsidRPr="0096719A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Условно-утвержденные расходы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 xml:space="preserve">1 135,7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B5F87" w:rsidRPr="009C7A78" w:rsidTr="000F0FDF">
        <w:trPr>
          <w:trHeight w:val="315"/>
        </w:trPr>
        <w:tc>
          <w:tcPr>
            <w:tcW w:w="5118" w:type="dxa"/>
            <w:shd w:val="clear" w:color="auto" w:fill="FFFFFF"/>
            <w:vAlign w:val="center"/>
            <w:hideMark/>
          </w:tcPr>
          <w:p w:rsidR="008B5F87" w:rsidRPr="009C7A78" w:rsidRDefault="008B5F87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C7A7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>130 458,5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2C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- 8 856,6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110 043,2</w:t>
            </w:r>
            <w:r w:rsidRPr="00E32C5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F87" w:rsidRPr="00E32C57" w:rsidRDefault="008B5F87" w:rsidP="0096719A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2C57">
              <w:rPr>
                <w:rFonts w:cs="Times New Roman"/>
                <w:b/>
                <w:sz w:val="18"/>
                <w:szCs w:val="18"/>
              </w:rPr>
              <w:t>+2 888,9</w:t>
            </w:r>
          </w:p>
        </w:tc>
      </w:tr>
    </w:tbl>
    <w:p w:rsidR="00401509" w:rsidRPr="00B174E5" w:rsidRDefault="00401509" w:rsidP="009C7A78">
      <w:pPr>
        <w:pStyle w:val="Standard"/>
        <w:autoSpaceDE w:val="0"/>
        <w:spacing w:line="360" w:lineRule="auto"/>
        <w:rPr>
          <w:rFonts w:cs="Times New Roman"/>
          <w:color w:val="FF0000"/>
          <w:lang w:val="ru-RU"/>
        </w:rPr>
      </w:pPr>
    </w:p>
    <w:p w:rsidR="00401509" w:rsidRPr="000F23C6" w:rsidRDefault="00574C9B" w:rsidP="000F23C6">
      <w:pPr>
        <w:pStyle w:val="Standard"/>
        <w:tabs>
          <w:tab w:val="left" w:pos="7743"/>
        </w:tabs>
        <w:spacing w:line="360" w:lineRule="auto"/>
        <w:ind w:left="1080" w:hanging="360"/>
        <w:jc w:val="center"/>
        <w:rPr>
          <w:sz w:val="28"/>
          <w:szCs w:val="28"/>
          <w:lang w:val="ru-RU"/>
        </w:rPr>
      </w:pPr>
      <w:r w:rsidRPr="000F23C6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Дефицит бюджета муниципального образования и источники его финансирования, муниципальный долг</w:t>
      </w:r>
    </w:p>
    <w:p w:rsidR="005B5C1B" w:rsidRPr="005B5C1B" w:rsidRDefault="008F382B" w:rsidP="005B5C1B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5C1B">
        <w:rPr>
          <w:rFonts w:cs="Times New Roman"/>
          <w:sz w:val="28"/>
          <w:szCs w:val="28"/>
          <w:lang w:val="ru-RU"/>
        </w:rPr>
        <w:t>Показатель</w:t>
      </w:r>
      <w:r w:rsidR="00574C9B" w:rsidRPr="005B5C1B">
        <w:rPr>
          <w:rFonts w:cs="Times New Roman"/>
          <w:sz w:val="28"/>
          <w:szCs w:val="28"/>
          <w:lang w:val="ru-RU"/>
        </w:rPr>
        <w:t xml:space="preserve"> дефицита бюджета на 202</w:t>
      </w:r>
      <w:r w:rsidRPr="005B5C1B">
        <w:rPr>
          <w:rFonts w:cs="Times New Roman"/>
          <w:sz w:val="28"/>
          <w:szCs w:val="28"/>
          <w:lang w:val="ru-RU"/>
        </w:rPr>
        <w:t>1</w:t>
      </w:r>
      <w:r w:rsidR="00574C9B" w:rsidRPr="005B5C1B">
        <w:rPr>
          <w:rFonts w:cs="Times New Roman"/>
          <w:sz w:val="28"/>
          <w:szCs w:val="28"/>
          <w:lang w:val="ru-RU"/>
        </w:rPr>
        <w:t xml:space="preserve"> год</w:t>
      </w:r>
      <w:r w:rsidRPr="005B5C1B">
        <w:rPr>
          <w:rFonts w:cs="Times New Roman"/>
          <w:sz w:val="28"/>
          <w:szCs w:val="28"/>
          <w:lang w:val="ru-RU"/>
        </w:rPr>
        <w:t xml:space="preserve"> увеличивается</w:t>
      </w:r>
      <w:r w:rsidR="00BB5FBE" w:rsidRPr="005B5C1B">
        <w:rPr>
          <w:rFonts w:cs="Times New Roman"/>
          <w:sz w:val="28"/>
          <w:szCs w:val="28"/>
          <w:lang w:val="ru-RU"/>
        </w:rPr>
        <w:t xml:space="preserve"> и составит            (-4 829,5) тыс. рублей или 14,3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5B5C1B" w:rsidRPr="005B5C1B">
        <w:rPr>
          <w:rFonts w:cs="Times New Roman"/>
          <w:sz w:val="28"/>
          <w:szCs w:val="28"/>
          <w:lang w:val="ru-RU"/>
        </w:rPr>
        <w:t xml:space="preserve">. </w:t>
      </w:r>
      <w:r w:rsidR="005B5C1B" w:rsidRPr="005B5C1B">
        <w:rPr>
          <w:sz w:val="28"/>
          <w:szCs w:val="28"/>
          <w:lang w:val="ru-RU"/>
        </w:rPr>
        <w:t xml:space="preserve">Превышение дефицита местного бюджета над ограничениями, установленными статьей 92.1 </w:t>
      </w:r>
      <w:r w:rsidR="005B5C1B">
        <w:rPr>
          <w:sz w:val="28"/>
          <w:szCs w:val="28"/>
          <w:lang w:val="ru-RU"/>
        </w:rPr>
        <w:t>БК РФ</w:t>
      </w:r>
      <w:r w:rsidR="005B5C1B" w:rsidRPr="005B5C1B">
        <w:rPr>
          <w:sz w:val="28"/>
          <w:szCs w:val="28"/>
          <w:lang w:val="ru-RU"/>
        </w:rPr>
        <w:t xml:space="preserve"> осуществлено в пределах снижения остатков средств на счетах по учету средств местного бюджета.</w:t>
      </w:r>
    </w:p>
    <w:p w:rsidR="00401509" w:rsidRPr="005B5C1B" w:rsidRDefault="005B5C1B" w:rsidP="00B174E5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B5C1B">
        <w:rPr>
          <w:rFonts w:cs="Times New Roman"/>
          <w:sz w:val="28"/>
          <w:szCs w:val="28"/>
          <w:lang w:val="ru-RU"/>
        </w:rPr>
        <w:t>П</w:t>
      </w:r>
      <w:r w:rsidR="00BB5FBE" w:rsidRPr="005B5C1B">
        <w:rPr>
          <w:rFonts w:cs="Times New Roman"/>
          <w:sz w:val="28"/>
          <w:szCs w:val="28"/>
          <w:lang w:val="ru-RU"/>
        </w:rPr>
        <w:t>оказатель дефицита бюджета на 2022 год</w:t>
      </w:r>
      <w:r w:rsidR="00574C9B" w:rsidRPr="005B5C1B">
        <w:rPr>
          <w:rFonts w:cs="Times New Roman"/>
          <w:sz w:val="28"/>
          <w:szCs w:val="28"/>
          <w:lang w:val="ru-RU"/>
        </w:rPr>
        <w:t xml:space="preserve"> </w:t>
      </w:r>
      <w:r w:rsidR="00BB5FBE" w:rsidRPr="005B5C1B">
        <w:rPr>
          <w:rFonts w:cs="Times New Roman"/>
          <w:sz w:val="28"/>
          <w:szCs w:val="28"/>
          <w:lang w:val="ru-RU"/>
        </w:rPr>
        <w:t>остается</w:t>
      </w:r>
      <w:r w:rsidR="00574C9B" w:rsidRPr="005B5C1B">
        <w:rPr>
          <w:rFonts w:cs="Times New Roman"/>
          <w:sz w:val="28"/>
          <w:szCs w:val="28"/>
          <w:lang w:val="ru-RU"/>
        </w:rPr>
        <w:t xml:space="preserve"> без изменений на уровне 10 процентов, что не превышает максимально</w:t>
      </w:r>
      <w:r w:rsidR="00BB5FBE" w:rsidRPr="005B5C1B">
        <w:rPr>
          <w:rFonts w:cs="Times New Roman"/>
          <w:sz w:val="28"/>
          <w:szCs w:val="28"/>
          <w:lang w:val="ru-RU"/>
        </w:rPr>
        <w:t xml:space="preserve"> </w:t>
      </w:r>
      <w:r w:rsidR="00574C9B" w:rsidRPr="005B5C1B">
        <w:rPr>
          <w:rFonts w:cs="Times New Roman"/>
          <w:sz w:val="28"/>
          <w:szCs w:val="28"/>
          <w:lang w:val="ru-RU"/>
        </w:rPr>
        <w:t>возможную величину установленную статьей 92.1 БК РФ</w:t>
      </w:r>
      <w:r w:rsidR="00BB5FBE" w:rsidRPr="005B5C1B">
        <w:rPr>
          <w:rFonts w:cs="Times New Roman"/>
          <w:sz w:val="28"/>
          <w:szCs w:val="28"/>
          <w:lang w:val="ru-RU"/>
        </w:rPr>
        <w:t>.</w:t>
      </w:r>
    </w:p>
    <w:p w:rsidR="00401509" w:rsidRPr="00B174E5" w:rsidRDefault="00574C9B" w:rsidP="00945573">
      <w:pPr>
        <w:pStyle w:val="Standard"/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proofErr w:type="gramStart"/>
      <w:r w:rsidRPr="000E3647">
        <w:rPr>
          <w:rFonts w:cs="Times New Roman"/>
          <w:sz w:val="28"/>
          <w:szCs w:val="28"/>
          <w:lang w:val="ru-RU" w:bidi="ar-SA"/>
        </w:rPr>
        <w:t xml:space="preserve">В результате внесения изменений </w:t>
      </w:r>
      <w:r w:rsidR="000E3647" w:rsidRPr="000E3647">
        <w:rPr>
          <w:rFonts w:cs="Times New Roman"/>
          <w:sz w:val="28"/>
          <w:szCs w:val="28"/>
          <w:lang w:val="ru-RU" w:bidi="ar-SA"/>
        </w:rPr>
        <w:t>у</w:t>
      </w:r>
      <w:r w:rsidRPr="000E3647">
        <w:rPr>
          <w:rFonts w:cs="Times New Roman"/>
          <w:sz w:val="28"/>
          <w:szCs w:val="28"/>
          <w:lang w:val="ru-RU"/>
        </w:rPr>
        <w:t>становленный верхний предел муниципального долга Железнодорожного муниципального образования</w:t>
      </w:r>
      <w:r w:rsidR="000E3647" w:rsidRPr="000E3647">
        <w:rPr>
          <w:rFonts w:cs="Times New Roman"/>
          <w:sz w:val="28"/>
          <w:szCs w:val="28"/>
          <w:lang w:val="ru-RU"/>
        </w:rPr>
        <w:t xml:space="preserve"> составит </w:t>
      </w:r>
      <w:r w:rsidRPr="000E3647">
        <w:rPr>
          <w:rFonts w:cs="Times New Roman"/>
          <w:sz w:val="28"/>
          <w:szCs w:val="28"/>
          <w:lang w:val="ru-RU"/>
        </w:rPr>
        <w:t>по состоянию на 01.01.202</w:t>
      </w:r>
      <w:r w:rsidR="000E3647" w:rsidRPr="000E3647">
        <w:rPr>
          <w:rFonts w:cs="Times New Roman"/>
          <w:sz w:val="28"/>
          <w:szCs w:val="28"/>
          <w:lang w:val="ru-RU"/>
        </w:rPr>
        <w:t>2</w:t>
      </w:r>
      <w:r w:rsidRPr="000E3647">
        <w:rPr>
          <w:rFonts w:cs="Times New Roman"/>
          <w:sz w:val="28"/>
          <w:szCs w:val="28"/>
          <w:lang w:val="ru-RU"/>
        </w:rPr>
        <w:t xml:space="preserve"> года </w:t>
      </w:r>
      <w:r w:rsidR="000E3647" w:rsidRPr="000E3647">
        <w:rPr>
          <w:rFonts w:cs="Times New Roman"/>
          <w:sz w:val="28"/>
          <w:szCs w:val="28"/>
          <w:lang w:val="ru-RU"/>
        </w:rPr>
        <w:t>– 3 300,0</w:t>
      </w:r>
      <w:r w:rsidRPr="000E3647">
        <w:rPr>
          <w:rFonts w:cs="Times New Roman"/>
          <w:sz w:val="28"/>
          <w:szCs w:val="28"/>
          <w:lang w:val="ru-RU"/>
        </w:rPr>
        <w:t xml:space="preserve"> тыс. ру</w:t>
      </w:r>
      <w:r w:rsidR="000E3647" w:rsidRPr="000E3647">
        <w:rPr>
          <w:rFonts w:cs="Times New Roman"/>
          <w:sz w:val="28"/>
          <w:szCs w:val="28"/>
          <w:lang w:val="ru-RU"/>
        </w:rPr>
        <w:t>блей, по состоянию на 01.01.2023</w:t>
      </w:r>
      <w:r w:rsidRPr="000E3647">
        <w:rPr>
          <w:rFonts w:cs="Times New Roman"/>
          <w:sz w:val="28"/>
          <w:szCs w:val="28"/>
          <w:lang w:val="ru-RU"/>
        </w:rPr>
        <w:t xml:space="preserve"> года </w:t>
      </w:r>
      <w:r w:rsidR="000E3647" w:rsidRPr="000E3647">
        <w:rPr>
          <w:rFonts w:cs="Times New Roman"/>
          <w:sz w:val="28"/>
          <w:szCs w:val="28"/>
          <w:lang w:val="ru-RU"/>
        </w:rPr>
        <w:t>– 4 300,0</w:t>
      </w:r>
      <w:r w:rsidRPr="000E3647">
        <w:rPr>
          <w:rFonts w:cs="Times New Roman"/>
          <w:sz w:val="28"/>
          <w:szCs w:val="28"/>
          <w:lang w:val="ru-RU"/>
        </w:rPr>
        <w:t xml:space="preserve"> тыс. рублей и по состоянию на 01.01.202</w:t>
      </w:r>
      <w:r w:rsidR="000E3647" w:rsidRPr="000E3647">
        <w:rPr>
          <w:rFonts w:cs="Times New Roman"/>
          <w:sz w:val="28"/>
          <w:szCs w:val="28"/>
          <w:lang w:val="ru-RU"/>
        </w:rPr>
        <w:t>4</w:t>
      </w:r>
      <w:r w:rsidRPr="000E3647">
        <w:rPr>
          <w:rFonts w:cs="Times New Roman"/>
          <w:sz w:val="28"/>
          <w:szCs w:val="28"/>
          <w:lang w:val="ru-RU"/>
        </w:rPr>
        <w:t xml:space="preserve"> года </w:t>
      </w:r>
      <w:r w:rsidR="00B14A97">
        <w:rPr>
          <w:rFonts w:cs="Times New Roman"/>
          <w:sz w:val="28"/>
          <w:szCs w:val="28"/>
          <w:lang w:val="ru-RU"/>
        </w:rPr>
        <w:t xml:space="preserve">– </w:t>
      </w:r>
      <w:r w:rsidRPr="000E3647">
        <w:rPr>
          <w:rFonts w:cs="Times New Roman"/>
          <w:sz w:val="28"/>
          <w:szCs w:val="28"/>
          <w:lang w:val="ru-RU"/>
        </w:rPr>
        <w:t xml:space="preserve"> </w:t>
      </w:r>
      <w:r w:rsidR="000E3647" w:rsidRPr="000E3647">
        <w:rPr>
          <w:rFonts w:eastAsia="Times New Roman" w:cs="Times New Roman"/>
          <w:sz w:val="28"/>
          <w:szCs w:val="28"/>
          <w:lang w:val="ru-RU"/>
        </w:rPr>
        <w:t>4 800,0</w:t>
      </w:r>
      <w:r w:rsidR="000E3647" w:rsidRPr="000E3647">
        <w:rPr>
          <w:rFonts w:cs="Times New Roman"/>
          <w:sz w:val="28"/>
          <w:szCs w:val="28"/>
          <w:lang w:val="ru-RU"/>
        </w:rPr>
        <w:t xml:space="preserve"> тыс. рублей, что </w:t>
      </w:r>
      <w:r w:rsidRPr="000E3647">
        <w:rPr>
          <w:rFonts w:cs="Times New Roman"/>
          <w:sz w:val="28"/>
          <w:szCs w:val="28"/>
          <w:lang w:val="ru-RU"/>
        </w:rPr>
        <w:t>не превышает установленных пунктом 3 статьи 107 БК РФ ограничений.</w:t>
      </w:r>
      <w:proofErr w:type="gramEnd"/>
    </w:p>
    <w:p w:rsidR="00401509" w:rsidRPr="00B14A97" w:rsidRDefault="00574C9B" w:rsidP="00B174E5">
      <w:pPr>
        <w:pStyle w:val="Standard"/>
        <w:shd w:val="clear" w:color="auto" w:fill="FFFFFF"/>
        <w:spacing w:line="360" w:lineRule="auto"/>
        <w:ind w:left="357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4A97">
        <w:rPr>
          <w:rFonts w:eastAsia="Times New Roman" w:cs="Times New Roman"/>
          <w:b/>
          <w:sz w:val="28"/>
          <w:szCs w:val="28"/>
          <w:lang w:val="ru-RU" w:eastAsia="ru-RU"/>
        </w:rPr>
        <w:t>Внесение иных изменений в решение о бюджете</w:t>
      </w:r>
    </w:p>
    <w:p w:rsidR="00401509" w:rsidRPr="00B174E5" w:rsidRDefault="00574C9B" w:rsidP="00945573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proofErr w:type="gramStart"/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Предлагаемые проектом решения изменения отражены в текстовой части и приложениях к проекту решения 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B2147D">
        <w:rPr>
          <w:rFonts w:eastAsia="Times New Roman" w:cs="Times New Roman"/>
          <w:sz w:val="28"/>
          <w:szCs w:val="28"/>
          <w:lang w:val="ru-RU" w:eastAsia="ru-RU"/>
        </w:rPr>
        <w:t>3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4/4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ниципального образования на 2021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и 202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годов».</w:t>
      </w:r>
      <w:r w:rsidRPr="00B174E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proofErr w:type="gramEnd"/>
    </w:p>
    <w:p w:rsidR="00401509" w:rsidRPr="00B14A97" w:rsidRDefault="00574C9B" w:rsidP="00B174E5">
      <w:pPr>
        <w:pStyle w:val="Standard"/>
        <w:spacing w:line="360" w:lineRule="auto"/>
        <w:jc w:val="center"/>
        <w:rPr>
          <w:lang w:val="ru-RU"/>
        </w:rPr>
      </w:pPr>
      <w:r w:rsidRPr="00B14A97">
        <w:rPr>
          <w:rFonts w:eastAsia="Times New Roman" w:cs="Times New Roman"/>
          <w:sz w:val="28"/>
          <w:szCs w:val="28"/>
          <w:lang w:val="ru-RU" w:eastAsia="ru-RU"/>
        </w:rPr>
        <w:tab/>
        <w:t xml:space="preserve"> </w:t>
      </w:r>
      <w:r w:rsidRPr="00B14A97">
        <w:rPr>
          <w:rFonts w:eastAsia="Times New Roman" w:cs="Times New Roman"/>
          <w:b/>
          <w:bCs/>
          <w:sz w:val="28"/>
          <w:szCs w:val="28"/>
          <w:lang w:val="ru-RU" w:eastAsia="ru-RU"/>
        </w:rPr>
        <w:t>Выводы:</w:t>
      </w:r>
    </w:p>
    <w:p w:rsidR="00401509" w:rsidRPr="00B174E5" w:rsidRDefault="00574C9B" w:rsidP="00945573">
      <w:pPr>
        <w:pStyle w:val="Standard"/>
        <w:spacing w:line="360" w:lineRule="auto"/>
        <w:ind w:firstLine="709"/>
        <w:jc w:val="both"/>
        <w:rPr>
          <w:b/>
          <w:color w:val="FF0000"/>
          <w:sz w:val="28"/>
          <w:szCs w:val="28"/>
          <w:lang w:val="ru-RU"/>
        </w:rPr>
      </w:pPr>
      <w:r w:rsidRPr="00B14A97">
        <w:rPr>
          <w:rFonts w:eastAsia="Times New Roman" w:cs="Times New Roman"/>
          <w:sz w:val="28"/>
          <w:szCs w:val="28"/>
          <w:lang w:val="ru-RU" w:eastAsia="ru-RU"/>
        </w:rPr>
        <w:t>По итогам экспертизы проекта решения</w:t>
      </w:r>
      <w:r w:rsidRPr="00B14A9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B2147D">
        <w:rPr>
          <w:rFonts w:eastAsia="Times New Roman" w:cs="Times New Roman"/>
          <w:sz w:val="28"/>
          <w:szCs w:val="28"/>
          <w:lang w:val="ru-RU" w:eastAsia="ru-RU"/>
        </w:rPr>
        <w:t>3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4/4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B14A97" w:rsidRPr="00B14A97">
        <w:rPr>
          <w:rFonts w:eastAsia="Times New Roman" w:cs="Times New Roman"/>
          <w:sz w:val="28"/>
          <w:szCs w:val="28"/>
          <w:lang w:val="ru-RU" w:eastAsia="ru-RU"/>
        </w:rPr>
        <w:t>2 и 2023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B14A97">
        <w:rPr>
          <w:rFonts w:eastAsia="Times New Roman" w:cs="Times New Roman"/>
          <w:sz w:val="28"/>
          <w:szCs w:val="28"/>
          <w:lang w:val="ru-RU" w:eastAsia="ru-RU"/>
        </w:rPr>
        <w:lastRenderedPageBreak/>
        <w:t>годов» замечания и нарушения отсутствуют.</w:t>
      </w:r>
    </w:p>
    <w:p w:rsidR="00401509" w:rsidRPr="00FE4BB7" w:rsidRDefault="00574C9B" w:rsidP="00B174E5">
      <w:pPr>
        <w:pStyle w:val="41"/>
        <w:spacing w:before="0" w:after="0" w:line="360" w:lineRule="auto"/>
        <w:ind w:right="20" w:firstLine="700"/>
        <w:jc w:val="center"/>
        <w:rPr>
          <w:b/>
          <w:sz w:val="28"/>
          <w:szCs w:val="28"/>
          <w:lang w:val="ru-RU"/>
        </w:rPr>
      </w:pPr>
      <w:r w:rsidRPr="00FE4BB7">
        <w:rPr>
          <w:b/>
          <w:sz w:val="28"/>
          <w:szCs w:val="28"/>
          <w:lang w:val="ru-RU"/>
        </w:rPr>
        <w:t>Предложения:</w:t>
      </w:r>
    </w:p>
    <w:p w:rsidR="00401509" w:rsidRDefault="00574C9B" w:rsidP="00BB5CCD">
      <w:pPr>
        <w:pStyle w:val="Standard"/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FE4BB7">
        <w:rPr>
          <w:rFonts w:eastAsia="Times New Roman" w:cs="Times New Roman"/>
          <w:bCs/>
          <w:sz w:val="28"/>
          <w:szCs w:val="28"/>
          <w:lang w:val="ru-RU" w:eastAsia="ru-RU"/>
        </w:rPr>
        <w:tab/>
        <w:t xml:space="preserve">Ревизионная комиссия рекомендует проект решения 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Думы Железнодорожного муниципального образования </w:t>
      </w:r>
      <w:r w:rsidR="00B2095B" w:rsidRPr="00B2095B">
        <w:rPr>
          <w:sz w:val="28"/>
          <w:szCs w:val="28"/>
          <w:lang w:val="ru-RU"/>
        </w:rPr>
        <w:t>пятого</w:t>
      </w:r>
      <w:r w:rsidR="00B2095B" w:rsidRPr="00B174E5">
        <w:rPr>
          <w:sz w:val="28"/>
          <w:szCs w:val="28"/>
          <w:lang w:val="ru-RU"/>
        </w:rPr>
        <w:t xml:space="preserve"> 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34/4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 и 202</w:t>
      </w:r>
      <w:r w:rsidR="00FE4BB7" w:rsidRPr="00FE4BB7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FE4BB7">
        <w:rPr>
          <w:rFonts w:eastAsia="Times New Roman" w:cs="Times New Roman"/>
          <w:sz w:val="28"/>
          <w:szCs w:val="28"/>
          <w:lang w:val="ru-RU" w:eastAsia="ru-RU"/>
        </w:rPr>
        <w:t xml:space="preserve"> годов»</w:t>
      </w:r>
      <w:r w:rsidRPr="00FE4BB7">
        <w:rPr>
          <w:rFonts w:eastAsia="Times New Roman" w:cs="Times New Roman"/>
          <w:bCs/>
          <w:sz w:val="28"/>
          <w:szCs w:val="28"/>
          <w:lang w:val="ru-RU" w:eastAsia="ru-RU"/>
        </w:rPr>
        <w:t xml:space="preserve">  к рассмотрению.</w:t>
      </w:r>
    </w:p>
    <w:p w:rsidR="00745E9D" w:rsidRPr="00FE4BB7" w:rsidRDefault="00745E9D" w:rsidP="00BB5CCD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745E9D" w:rsidRPr="00FE4BB7" w:rsidSect="00B174E5">
      <w:footerReference w:type="default" r:id="rId6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84" w:rsidRDefault="00AF1384" w:rsidP="00401509">
      <w:r>
        <w:separator/>
      </w:r>
    </w:p>
  </w:endnote>
  <w:endnote w:type="continuationSeparator" w:id="0">
    <w:p w:rsidR="00AF1384" w:rsidRDefault="00AF1384" w:rsidP="0040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09" w:rsidRDefault="007E3F2B">
    <w:pPr>
      <w:pStyle w:val="Footer"/>
      <w:jc w:val="right"/>
    </w:pPr>
    <w:fldSimple w:instr=" PAGE ">
      <w:r w:rsidR="00B2095B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84" w:rsidRDefault="00AF1384" w:rsidP="00401509">
      <w:r w:rsidRPr="00401509">
        <w:rPr>
          <w:color w:val="000000"/>
        </w:rPr>
        <w:ptab w:relativeTo="margin" w:alignment="center" w:leader="none"/>
      </w:r>
    </w:p>
  </w:footnote>
  <w:footnote w:type="continuationSeparator" w:id="0">
    <w:p w:rsidR="00AF1384" w:rsidRDefault="00AF1384" w:rsidP="00401509">
      <w:r>
        <w:continuationSeparator/>
      </w:r>
    </w:p>
  </w:footnote>
  <w:footnote w:id="1">
    <w:p w:rsidR="00401509" w:rsidRDefault="00574C9B">
      <w:pPr>
        <w:pStyle w:val="Footnote"/>
        <w:rPr>
          <w:lang w:val="ru-RU"/>
        </w:rPr>
      </w:pPr>
      <w:r w:rsidRPr="00401509">
        <w:rPr>
          <w:rStyle w:val="a4"/>
        </w:rPr>
        <w:footnoteRef/>
      </w:r>
      <w:r>
        <w:rPr>
          <w:lang w:val="ru-RU"/>
        </w:rPr>
        <w:t>Далее - «БК РФ».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09"/>
    <w:rsid w:val="00064FB1"/>
    <w:rsid w:val="0007366A"/>
    <w:rsid w:val="000E3647"/>
    <w:rsid w:val="000F0FDF"/>
    <w:rsid w:val="000F23C6"/>
    <w:rsid w:val="00114BC6"/>
    <w:rsid w:val="00135725"/>
    <w:rsid w:val="001B497B"/>
    <w:rsid w:val="00207A09"/>
    <w:rsid w:val="00221187"/>
    <w:rsid w:val="00256132"/>
    <w:rsid w:val="0026067F"/>
    <w:rsid w:val="002817DF"/>
    <w:rsid w:val="00291F4F"/>
    <w:rsid w:val="00326D34"/>
    <w:rsid w:val="003355F5"/>
    <w:rsid w:val="00401509"/>
    <w:rsid w:val="004F051F"/>
    <w:rsid w:val="0052176C"/>
    <w:rsid w:val="00535A17"/>
    <w:rsid w:val="0055215A"/>
    <w:rsid w:val="0057121A"/>
    <w:rsid w:val="00574C2D"/>
    <w:rsid w:val="00574C9B"/>
    <w:rsid w:val="00585005"/>
    <w:rsid w:val="005B5C1B"/>
    <w:rsid w:val="005E0014"/>
    <w:rsid w:val="005E4922"/>
    <w:rsid w:val="00601E6E"/>
    <w:rsid w:val="00617FB4"/>
    <w:rsid w:val="006575D9"/>
    <w:rsid w:val="0068295D"/>
    <w:rsid w:val="006A6958"/>
    <w:rsid w:val="00745E9D"/>
    <w:rsid w:val="0079144D"/>
    <w:rsid w:val="007D4ECF"/>
    <w:rsid w:val="007E3F2B"/>
    <w:rsid w:val="007E696D"/>
    <w:rsid w:val="00806565"/>
    <w:rsid w:val="00823358"/>
    <w:rsid w:val="00830EF3"/>
    <w:rsid w:val="008516EA"/>
    <w:rsid w:val="008B5F87"/>
    <w:rsid w:val="008D56D5"/>
    <w:rsid w:val="008F382B"/>
    <w:rsid w:val="009138E1"/>
    <w:rsid w:val="00945573"/>
    <w:rsid w:val="0096719A"/>
    <w:rsid w:val="00986713"/>
    <w:rsid w:val="00986921"/>
    <w:rsid w:val="009927B3"/>
    <w:rsid w:val="00992EAE"/>
    <w:rsid w:val="009C7A78"/>
    <w:rsid w:val="009D668A"/>
    <w:rsid w:val="00A71E5B"/>
    <w:rsid w:val="00A94FC7"/>
    <w:rsid w:val="00AC47B4"/>
    <w:rsid w:val="00AD0646"/>
    <w:rsid w:val="00AF1384"/>
    <w:rsid w:val="00B14A97"/>
    <w:rsid w:val="00B174E5"/>
    <w:rsid w:val="00B2095B"/>
    <w:rsid w:val="00B2147D"/>
    <w:rsid w:val="00BB5CCD"/>
    <w:rsid w:val="00BB5FBE"/>
    <w:rsid w:val="00BE53B5"/>
    <w:rsid w:val="00BF6B79"/>
    <w:rsid w:val="00C44EF2"/>
    <w:rsid w:val="00C5189E"/>
    <w:rsid w:val="00C63173"/>
    <w:rsid w:val="00CA49B5"/>
    <w:rsid w:val="00CB56C7"/>
    <w:rsid w:val="00CC270A"/>
    <w:rsid w:val="00CD44B4"/>
    <w:rsid w:val="00D24FAE"/>
    <w:rsid w:val="00DF22E7"/>
    <w:rsid w:val="00E0317B"/>
    <w:rsid w:val="00E05FD4"/>
    <w:rsid w:val="00E32C57"/>
    <w:rsid w:val="00E56FD7"/>
    <w:rsid w:val="00E6446E"/>
    <w:rsid w:val="00E74835"/>
    <w:rsid w:val="00EE7C9F"/>
    <w:rsid w:val="00F06150"/>
    <w:rsid w:val="00F662CD"/>
    <w:rsid w:val="00F95890"/>
    <w:rsid w:val="00FB22CF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509"/>
  </w:style>
  <w:style w:type="paragraph" w:customStyle="1" w:styleId="Heading">
    <w:name w:val="Heading"/>
    <w:basedOn w:val="Standard"/>
    <w:next w:val="Textbody"/>
    <w:rsid w:val="004015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01509"/>
    <w:pPr>
      <w:spacing w:after="120"/>
    </w:pPr>
  </w:style>
  <w:style w:type="paragraph" w:styleId="a3">
    <w:name w:val="List"/>
    <w:basedOn w:val="Textbody"/>
    <w:rsid w:val="00401509"/>
  </w:style>
  <w:style w:type="paragraph" w:customStyle="1" w:styleId="Caption">
    <w:name w:val="Caption"/>
    <w:basedOn w:val="Standard"/>
    <w:rsid w:val="00401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1509"/>
    <w:pPr>
      <w:suppressLineNumbers/>
    </w:pPr>
  </w:style>
  <w:style w:type="paragraph" w:customStyle="1" w:styleId="ConsNonformat">
    <w:name w:val="ConsNonformat"/>
    <w:rsid w:val="00401509"/>
    <w:pPr>
      <w:widowControl/>
      <w:autoSpaceDE w:val="0"/>
    </w:pPr>
    <w:rPr>
      <w:rFonts w:ascii="Courier New" w:eastAsia="Times New Roman" w:hAnsi="Courier New" w:cs="Arial CYR"/>
      <w:sz w:val="20"/>
      <w:szCs w:val="20"/>
      <w:lang w:val="ru-RU" w:bidi="ar-SA"/>
    </w:rPr>
  </w:style>
  <w:style w:type="paragraph" w:customStyle="1" w:styleId="Text">
    <w:name w:val="Text"/>
    <w:basedOn w:val="Standard"/>
    <w:rsid w:val="00401509"/>
    <w:rPr>
      <w:rFonts w:ascii="Courier New" w:hAnsi="Courier New" w:cs="Courier New"/>
      <w:sz w:val="20"/>
      <w:szCs w:val="20"/>
    </w:rPr>
  </w:style>
  <w:style w:type="paragraph" w:customStyle="1" w:styleId="Heading9">
    <w:name w:val="Heading 9"/>
    <w:basedOn w:val="Standard"/>
    <w:next w:val="Standard"/>
    <w:rsid w:val="00401509"/>
    <w:pPr>
      <w:keepNext/>
      <w:ind w:firstLine="720"/>
      <w:jc w:val="both"/>
      <w:outlineLvl w:val="8"/>
    </w:pPr>
    <w:rPr>
      <w:b/>
      <w:szCs w:val="20"/>
      <w:u w:val="single"/>
    </w:rPr>
  </w:style>
  <w:style w:type="paragraph" w:customStyle="1" w:styleId="Footnote">
    <w:name w:val="Footnote"/>
    <w:basedOn w:val="Standard"/>
    <w:rsid w:val="00401509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401509"/>
    <w:pPr>
      <w:suppressLineNumbers/>
      <w:tabs>
        <w:tab w:val="center" w:pos="4819"/>
        <w:tab w:val="right" w:pos="9639"/>
      </w:tabs>
    </w:pPr>
  </w:style>
  <w:style w:type="paragraph" w:customStyle="1" w:styleId="Textbodyindent">
    <w:name w:val="Text body indent"/>
    <w:basedOn w:val="Standard"/>
    <w:rsid w:val="00401509"/>
    <w:pPr>
      <w:ind w:right="-766" w:firstLine="567"/>
      <w:jc w:val="both"/>
    </w:pPr>
    <w:rPr>
      <w:b/>
      <w:sz w:val="26"/>
    </w:rPr>
  </w:style>
  <w:style w:type="paragraph" w:customStyle="1" w:styleId="ConsPlusCell">
    <w:name w:val="ConsPlusCell"/>
    <w:rsid w:val="00401509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LO-Normal">
    <w:name w:val="LO-Normal"/>
    <w:rsid w:val="00401509"/>
    <w:pPr>
      <w:widowControl/>
    </w:pPr>
    <w:rPr>
      <w:rFonts w:eastAsia="Times New Roman" w:cs="Times New Roman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rsid w:val="00401509"/>
    <w:pPr>
      <w:suppressLineNumbers/>
    </w:pPr>
  </w:style>
  <w:style w:type="paragraph" w:customStyle="1" w:styleId="TableHeading">
    <w:name w:val="Table Heading"/>
    <w:basedOn w:val="TableContents"/>
    <w:rsid w:val="00401509"/>
    <w:pPr>
      <w:jc w:val="center"/>
    </w:pPr>
    <w:rPr>
      <w:b/>
      <w:bCs/>
    </w:rPr>
  </w:style>
  <w:style w:type="paragraph" w:customStyle="1" w:styleId="41">
    <w:name w:val="Основной текст (4)1"/>
    <w:basedOn w:val="Standard"/>
    <w:rsid w:val="00401509"/>
    <w:pPr>
      <w:shd w:val="clear" w:color="auto" w:fill="FFFFFF"/>
      <w:spacing w:before="300" w:after="360" w:line="240" w:lineRule="atLeast"/>
    </w:pPr>
    <w:rPr>
      <w:rFonts w:cs="Times New Roman"/>
      <w:sz w:val="26"/>
      <w:szCs w:val="26"/>
    </w:rPr>
  </w:style>
  <w:style w:type="character" w:customStyle="1" w:styleId="NumberingSymbols">
    <w:name w:val="Numbering Symbols"/>
    <w:rsid w:val="00401509"/>
  </w:style>
  <w:style w:type="character" w:customStyle="1" w:styleId="FootnoteSymbol">
    <w:name w:val="Footnote Symbol"/>
    <w:rsid w:val="00401509"/>
  </w:style>
  <w:style w:type="character" w:customStyle="1" w:styleId="Footnoteanchor">
    <w:name w:val="Footnote anchor"/>
    <w:rsid w:val="00401509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401509"/>
    <w:rPr>
      <w:vertAlign w:val="superscript"/>
    </w:rPr>
  </w:style>
  <w:style w:type="paragraph" w:styleId="a5">
    <w:name w:val="footer"/>
    <w:basedOn w:val="a"/>
    <w:link w:val="a6"/>
    <w:uiPriority w:val="99"/>
    <w:semiHidden/>
    <w:unhideWhenUsed/>
    <w:rsid w:val="00401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509"/>
  </w:style>
  <w:style w:type="paragraph" w:styleId="a7">
    <w:name w:val="List Paragraph"/>
    <w:basedOn w:val="a"/>
    <w:uiPriority w:val="34"/>
    <w:qFormat/>
    <w:rsid w:val="00C4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2021-10-20T02:39:00Z</cp:lastPrinted>
  <dcterms:created xsi:type="dcterms:W3CDTF">2009-04-16T11:32:00Z</dcterms:created>
  <dcterms:modified xsi:type="dcterms:W3CDTF">2021-10-20T06:43:00Z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